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F4837" w14:textId="77777777" w:rsidR="003A06B9" w:rsidRPr="003A06B9" w:rsidRDefault="003A06B9" w:rsidP="003A06B9">
      <w:pPr>
        <w:jc w:val="center"/>
        <w:rPr>
          <w:rFonts w:ascii="Tahoma" w:hAnsi="Tahoma" w:cs="Arial"/>
          <w:b/>
          <w:sz w:val="24"/>
          <w:szCs w:val="24"/>
        </w:rPr>
      </w:pPr>
      <w:r>
        <w:rPr>
          <w:rFonts w:ascii="Tahoma" w:hAnsi="Tahoma" w:cs="Arial"/>
          <w:b/>
          <w:sz w:val="24"/>
          <w:szCs w:val="24"/>
        </w:rPr>
        <w:br/>
      </w:r>
    </w:p>
    <w:p w14:paraId="6592691A" w14:textId="77777777" w:rsidR="008B415D" w:rsidRPr="003A06B9" w:rsidRDefault="008B415D" w:rsidP="003A06B9">
      <w:pPr>
        <w:jc w:val="center"/>
        <w:rPr>
          <w:rFonts w:ascii="Tahoma" w:hAnsi="Tahoma" w:cs="Arial"/>
          <w:b/>
          <w:sz w:val="24"/>
          <w:szCs w:val="24"/>
        </w:rPr>
      </w:pPr>
      <w:r w:rsidRPr="003A06B9">
        <w:rPr>
          <w:rFonts w:ascii="Tahoma" w:hAnsi="Tahoma" w:cs="Arial"/>
          <w:b/>
          <w:sz w:val="24"/>
          <w:szCs w:val="24"/>
        </w:rPr>
        <w:t>Sistema Nacional de Convivencia Escolar y Formación para el Ejercicio de los Derechos Humanos, Sexuales y Reproductivos y a Prevención y Mitigación de la Violencia Escolar</w:t>
      </w:r>
    </w:p>
    <w:p w14:paraId="3CD705DA" w14:textId="77777777" w:rsidR="003A06B9" w:rsidRPr="003A06B9" w:rsidRDefault="003A06B9" w:rsidP="003A06B9">
      <w:pPr>
        <w:tabs>
          <w:tab w:val="left" w:pos="666"/>
          <w:tab w:val="center" w:pos="7200"/>
        </w:tabs>
        <w:jc w:val="center"/>
        <w:rPr>
          <w:rFonts w:ascii="Tahoma" w:hAnsi="Tahoma" w:cs="Arial"/>
          <w:b/>
          <w:sz w:val="24"/>
          <w:szCs w:val="24"/>
          <w:u w:val="single"/>
        </w:rPr>
      </w:pPr>
    </w:p>
    <w:p w14:paraId="20085C41" w14:textId="77777777" w:rsidR="003A06B9" w:rsidRPr="003A06B9" w:rsidRDefault="0051451A" w:rsidP="003A06B9">
      <w:pPr>
        <w:tabs>
          <w:tab w:val="left" w:pos="666"/>
          <w:tab w:val="center" w:pos="7200"/>
        </w:tabs>
        <w:jc w:val="center"/>
        <w:rPr>
          <w:rFonts w:ascii="Tahoma" w:hAnsi="Tahoma" w:cs="Arial"/>
          <w:b/>
          <w:sz w:val="24"/>
          <w:szCs w:val="24"/>
        </w:rPr>
      </w:pPr>
      <w:r w:rsidRPr="003A06B9">
        <w:rPr>
          <w:rFonts w:ascii="Tahoma" w:hAnsi="Tahoma" w:cs="Arial"/>
          <w:b/>
          <w:sz w:val="24"/>
          <w:szCs w:val="24"/>
        </w:rPr>
        <w:t>PREGUNTAS ORIENTADORAS</w:t>
      </w:r>
    </w:p>
    <w:p w14:paraId="7BC7FE34" w14:textId="77777777" w:rsidR="003A06B9" w:rsidRPr="003A06B9" w:rsidRDefault="0051451A" w:rsidP="003A06B9">
      <w:pPr>
        <w:tabs>
          <w:tab w:val="left" w:pos="666"/>
          <w:tab w:val="center" w:pos="7200"/>
        </w:tabs>
        <w:jc w:val="center"/>
        <w:rPr>
          <w:rFonts w:ascii="Tahoma" w:hAnsi="Tahoma" w:cs="Arial"/>
          <w:b/>
          <w:sz w:val="24"/>
          <w:szCs w:val="24"/>
        </w:rPr>
      </w:pPr>
      <w:r w:rsidRPr="003A06B9">
        <w:rPr>
          <w:rFonts w:ascii="Tahoma" w:hAnsi="Tahoma" w:cs="Arial"/>
          <w:b/>
          <w:sz w:val="24"/>
          <w:szCs w:val="24"/>
        </w:rPr>
        <w:t xml:space="preserve"> PARA LA REVISIÓN Y AJUSTE DE LOS MANUALES DE CONVIVENCIA ESCOLAR</w:t>
      </w:r>
    </w:p>
    <w:p w14:paraId="427013DE" w14:textId="77777777" w:rsidR="00FD50F9" w:rsidRDefault="003A06B9" w:rsidP="00FD50F9">
      <w:pPr>
        <w:jc w:val="both"/>
        <w:rPr>
          <w:rFonts w:ascii="Tahoma" w:hAnsi="Tahoma" w:cs="Arial"/>
          <w:b/>
          <w:sz w:val="24"/>
          <w:szCs w:val="24"/>
        </w:rPr>
      </w:pPr>
      <w:r w:rsidRPr="003A06B9">
        <w:rPr>
          <w:rFonts w:ascii="Tahoma" w:hAnsi="Tahoma" w:cs="Arial"/>
          <w:b/>
          <w:sz w:val="24"/>
          <w:szCs w:val="24"/>
        </w:rPr>
        <w:br/>
      </w:r>
      <w:r w:rsidR="0051451A" w:rsidRPr="003A06B9">
        <w:rPr>
          <w:rFonts w:ascii="Tahoma" w:hAnsi="Tahoma" w:cs="Arial"/>
          <w:b/>
          <w:sz w:val="24"/>
          <w:szCs w:val="24"/>
        </w:rPr>
        <w:t>INSTRUCCIONES PARA EL DILIGENCIAMIENTO</w:t>
      </w:r>
    </w:p>
    <w:p w14:paraId="60B6F29B" w14:textId="77777777" w:rsidR="003A06B9" w:rsidRPr="003A06B9" w:rsidRDefault="003A06B9" w:rsidP="00FD50F9">
      <w:pPr>
        <w:jc w:val="both"/>
        <w:rPr>
          <w:rFonts w:ascii="Tahoma" w:hAnsi="Tahoma" w:cs="Arial"/>
          <w:b/>
          <w:sz w:val="24"/>
          <w:szCs w:val="24"/>
        </w:rPr>
      </w:pPr>
    </w:p>
    <w:p w14:paraId="6585FEAC" w14:textId="77777777" w:rsidR="0051451A" w:rsidRPr="003A06B9" w:rsidRDefault="0051451A" w:rsidP="00FD50F9">
      <w:pPr>
        <w:jc w:val="both"/>
        <w:rPr>
          <w:rFonts w:ascii="Tahoma" w:hAnsi="Tahoma" w:cs="Arial"/>
          <w:b/>
          <w:sz w:val="24"/>
          <w:szCs w:val="24"/>
        </w:rPr>
      </w:pPr>
      <w:r w:rsidRPr="003A06B9">
        <w:rPr>
          <w:rFonts w:ascii="Tahoma" w:hAnsi="Tahoma" w:cs="Arial"/>
          <w:b/>
          <w:sz w:val="24"/>
          <w:szCs w:val="24"/>
        </w:rPr>
        <w:t>Respetado(a) Rector (a)</w:t>
      </w:r>
    </w:p>
    <w:p w14:paraId="6087E892" w14:textId="77777777" w:rsidR="0051451A" w:rsidRPr="003A06B9" w:rsidRDefault="0051451A" w:rsidP="00FD50F9">
      <w:pPr>
        <w:jc w:val="both"/>
        <w:rPr>
          <w:rFonts w:ascii="Tahoma" w:hAnsi="Tahoma" w:cs="Arial"/>
          <w:b/>
          <w:sz w:val="24"/>
          <w:szCs w:val="24"/>
        </w:rPr>
      </w:pPr>
      <w:r w:rsidRPr="003A06B9">
        <w:rPr>
          <w:rFonts w:ascii="Tahoma" w:hAnsi="Tahoma" w:cs="Arial"/>
          <w:b/>
          <w:sz w:val="24"/>
          <w:szCs w:val="24"/>
        </w:rPr>
        <w:t xml:space="preserve">La ficha que encuentra a continuación tiene como finalidad ayudarle a identificar los aspectos básicos que debe incluir en la revisión y actualización de los manuales de convivencia. </w:t>
      </w:r>
    </w:p>
    <w:p w14:paraId="58F20BF1" w14:textId="77777777" w:rsidR="0051451A" w:rsidRPr="003A06B9" w:rsidRDefault="0051451A" w:rsidP="00FD50F9">
      <w:pPr>
        <w:jc w:val="both"/>
        <w:rPr>
          <w:rFonts w:ascii="Tahoma" w:hAnsi="Tahoma" w:cs="Arial"/>
          <w:b/>
          <w:sz w:val="24"/>
          <w:szCs w:val="24"/>
        </w:rPr>
      </w:pPr>
      <w:r w:rsidRPr="003A06B9">
        <w:rPr>
          <w:rFonts w:ascii="Tahoma" w:hAnsi="Tahoma" w:cs="Arial"/>
          <w:b/>
          <w:sz w:val="24"/>
          <w:szCs w:val="24"/>
        </w:rPr>
        <w:t>Para su diligenciamiento usted debe:</w:t>
      </w:r>
    </w:p>
    <w:p w14:paraId="58C113C3" w14:textId="77777777" w:rsidR="0051451A" w:rsidRPr="003A06B9" w:rsidRDefault="0051451A" w:rsidP="0051451A">
      <w:pPr>
        <w:pStyle w:val="Prrafodelista"/>
        <w:numPr>
          <w:ilvl w:val="0"/>
          <w:numId w:val="1"/>
        </w:numPr>
        <w:jc w:val="both"/>
        <w:rPr>
          <w:rFonts w:ascii="Tahoma" w:hAnsi="Tahoma" w:cs="Arial"/>
          <w:b/>
          <w:sz w:val="24"/>
          <w:szCs w:val="24"/>
        </w:rPr>
      </w:pPr>
      <w:r w:rsidRPr="003A06B9">
        <w:rPr>
          <w:rFonts w:ascii="Tahoma" w:hAnsi="Tahoma" w:cs="Arial"/>
          <w:b/>
          <w:sz w:val="24"/>
          <w:szCs w:val="24"/>
        </w:rPr>
        <w:t>Convocar a su comité escolar de convivencia de manera extraordinaria</w:t>
      </w:r>
    </w:p>
    <w:p w14:paraId="021FF94F" w14:textId="77777777" w:rsidR="00B65B3C" w:rsidRPr="00376944" w:rsidRDefault="00B65B3C" w:rsidP="00B65B3C">
      <w:pPr>
        <w:pStyle w:val="Prrafodelista"/>
        <w:numPr>
          <w:ilvl w:val="0"/>
          <w:numId w:val="1"/>
        </w:numPr>
        <w:jc w:val="both"/>
        <w:rPr>
          <w:rFonts w:ascii="Tahoma" w:hAnsi="Tahoma" w:cs="Tahoma"/>
          <w:b/>
          <w:sz w:val="24"/>
          <w:szCs w:val="24"/>
        </w:rPr>
      </w:pPr>
      <w:r w:rsidRPr="003A06B9">
        <w:rPr>
          <w:rFonts w:ascii="Tahoma" w:hAnsi="Tahoma" w:cs="Arial"/>
          <w:b/>
          <w:sz w:val="24"/>
          <w:szCs w:val="24"/>
        </w:rPr>
        <w:t xml:space="preserve">Tener siempre a la </w:t>
      </w:r>
      <w:bookmarkStart w:id="0" w:name="_GoBack"/>
      <w:r w:rsidRPr="00376944">
        <w:rPr>
          <w:rFonts w:ascii="Tahoma" w:hAnsi="Tahoma" w:cs="Tahoma"/>
          <w:b/>
          <w:sz w:val="24"/>
          <w:szCs w:val="24"/>
        </w:rPr>
        <w:t xml:space="preserve">mano una copia del Manual de Convivencia Vigente. </w:t>
      </w:r>
    </w:p>
    <w:p w14:paraId="1FABFA88" w14:textId="77777777" w:rsidR="0051451A" w:rsidRPr="00376944" w:rsidRDefault="0051451A" w:rsidP="0051451A">
      <w:pPr>
        <w:pStyle w:val="Prrafodelista"/>
        <w:numPr>
          <w:ilvl w:val="0"/>
          <w:numId w:val="1"/>
        </w:numPr>
        <w:jc w:val="both"/>
        <w:rPr>
          <w:rFonts w:ascii="Tahoma" w:hAnsi="Tahoma" w:cs="Tahoma"/>
          <w:b/>
          <w:sz w:val="24"/>
          <w:szCs w:val="24"/>
        </w:rPr>
      </w:pPr>
      <w:r w:rsidRPr="00376944">
        <w:rPr>
          <w:rFonts w:ascii="Tahoma" w:hAnsi="Tahoma" w:cs="Tahoma"/>
          <w:b/>
          <w:sz w:val="24"/>
          <w:szCs w:val="24"/>
        </w:rPr>
        <w:t>Responder cada uno de los interrogantes teniendo en cuenta lo registrado actualmente en su manual de convivencia en compañía de los integrantes del comité.</w:t>
      </w:r>
    </w:p>
    <w:p w14:paraId="4F6A5F1B" w14:textId="77777777" w:rsidR="00376944" w:rsidRPr="00376944" w:rsidRDefault="00376944" w:rsidP="00376944">
      <w:pPr>
        <w:pStyle w:val="Prrafodelista"/>
        <w:numPr>
          <w:ilvl w:val="0"/>
          <w:numId w:val="1"/>
        </w:numPr>
        <w:jc w:val="both"/>
        <w:rPr>
          <w:rFonts w:ascii="Tahoma" w:hAnsi="Tahoma" w:cs="Tahoma"/>
          <w:b/>
          <w:sz w:val="24"/>
          <w:szCs w:val="24"/>
        </w:rPr>
      </w:pPr>
      <w:r w:rsidRPr="00376944">
        <w:rPr>
          <w:rFonts w:ascii="Tahoma" w:hAnsi="Tahoma" w:cs="Tahoma"/>
          <w:b/>
          <w:sz w:val="24"/>
          <w:szCs w:val="24"/>
        </w:rPr>
        <w:t xml:space="preserve">Como líder del EE debe consolidar la información y traerla consigo al taller que se realizará en fecha 26 de mayo de 2016 en el auditorio de la Alcaldía Municipal de 2:00 pm a 5:00 pm,  también deben traer el Manual de Convivencia, Actas de conformación  del comité de convivencia escolar. </w:t>
      </w:r>
    </w:p>
    <w:bookmarkEnd w:id="0"/>
    <w:p w14:paraId="07AB3DB1" w14:textId="77777777" w:rsidR="00376944" w:rsidRPr="003A06B9" w:rsidRDefault="00376944" w:rsidP="00376944">
      <w:pPr>
        <w:pStyle w:val="Prrafodelista"/>
        <w:jc w:val="both"/>
        <w:rPr>
          <w:rFonts w:ascii="Tahoma" w:hAnsi="Tahoma" w:cs="Arial"/>
          <w:b/>
          <w:sz w:val="24"/>
          <w:szCs w:val="24"/>
        </w:rPr>
      </w:pPr>
    </w:p>
    <w:p w14:paraId="23B6FB0B" w14:textId="77777777" w:rsidR="0051451A" w:rsidRDefault="0051451A" w:rsidP="0051451A">
      <w:pPr>
        <w:pStyle w:val="Prrafodelista"/>
        <w:jc w:val="both"/>
        <w:rPr>
          <w:rFonts w:ascii="Tahoma" w:hAnsi="Tahoma" w:cs="Arial"/>
          <w:b/>
          <w:sz w:val="24"/>
          <w:szCs w:val="24"/>
        </w:rPr>
      </w:pPr>
    </w:p>
    <w:p w14:paraId="3DC991FD" w14:textId="77777777" w:rsidR="003A06B9" w:rsidRDefault="003A06B9" w:rsidP="0051451A">
      <w:pPr>
        <w:pStyle w:val="Prrafodelista"/>
        <w:jc w:val="both"/>
        <w:rPr>
          <w:rFonts w:ascii="Tahoma" w:hAnsi="Tahoma" w:cs="Arial"/>
          <w:b/>
          <w:sz w:val="24"/>
          <w:szCs w:val="24"/>
        </w:rPr>
      </w:pPr>
    </w:p>
    <w:p w14:paraId="78F26B34" w14:textId="77777777" w:rsidR="003A06B9" w:rsidRDefault="003A06B9" w:rsidP="0051451A">
      <w:pPr>
        <w:pStyle w:val="Prrafodelista"/>
        <w:jc w:val="both"/>
        <w:rPr>
          <w:rFonts w:ascii="Tahoma" w:hAnsi="Tahoma" w:cs="Arial"/>
          <w:b/>
          <w:sz w:val="24"/>
          <w:szCs w:val="24"/>
        </w:rPr>
      </w:pPr>
    </w:p>
    <w:p w14:paraId="070790FF" w14:textId="77777777" w:rsidR="003A06B9" w:rsidRDefault="003A06B9" w:rsidP="0051451A">
      <w:pPr>
        <w:pStyle w:val="Prrafodelista"/>
        <w:jc w:val="both"/>
        <w:rPr>
          <w:rFonts w:ascii="Tahoma" w:hAnsi="Tahoma" w:cs="Arial"/>
          <w:b/>
          <w:sz w:val="24"/>
          <w:szCs w:val="24"/>
        </w:rPr>
      </w:pPr>
    </w:p>
    <w:p w14:paraId="485237B7" w14:textId="77777777" w:rsidR="003A06B9" w:rsidRDefault="003A06B9" w:rsidP="0051451A">
      <w:pPr>
        <w:pStyle w:val="Prrafodelista"/>
        <w:jc w:val="both"/>
        <w:rPr>
          <w:rFonts w:ascii="Tahoma" w:hAnsi="Tahoma" w:cs="Arial"/>
          <w:b/>
          <w:sz w:val="24"/>
          <w:szCs w:val="24"/>
        </w:rPr>
      </w:pPr>
    </w:p>
    <w:p w14:paraId="15304059" w14:textId="77777777" w:rsidR="008B415D" w:rsidRPr="003A06B9" w:rsidRDefault="0051451A" w:rsidP="00FD50F9">
      <w:pPr>
        <w:jc w:val="both"/>
        <w:rPr>
          <w:rFonts w:ascii="Tahoma" w:hAnsi="Tahoma" w:cs="Arial"/>
          <w:b/>
          <w:sz w:val="24"/>
          <w:szCs w:val="24"/>
        </w:rPr>
      </w:pPr>
      <w:r w:rsidRPr="003A06B9">
        <w:rPr>
          <w:rFonts w:ascii="Tahoma" w:hAnsi="Tahoma" w:cs="Arial"/>
          <w:b/>
          <w:sz w:val="24"/>
          <w:szCs w:val="24"/>
        </w:rPr>
        <w:t xml:space="preserve">Algunas </w:t>
      </w:r>
      <w:r w:rsidR="00FD50F9" w:rsidRPr="003A06B9">
        <w:rPr>
          <w:rFonts w:ascii="Tahoma" w:hAnsi="Tahoma" w:cs="Arial"/>
          <w:b/>
          <w:sz w:val="24"/>
          <w:szCs w:val="24"/>
        </w:rPr>
        <w:t>Definiciones</w:t>
      </w:r>
      <w:r w:rsidRPr="003A06B9">
        <w:rPr>
          <w:rFonts w:ascii="Tahoma" w:hAnsi="Tahoma" w:cs="Arial"/>
          <w:b/>
          <w:sz w:val="24"/>
          <w:szCs w:val="24"/>
        </w:rPr>
        <w:t xml:space="preserve">  Orientadoras  - MEN (2013). Guía 49</w:t>
      </w:r>
    </w:p>
    <w:p w14:paraId="77215A24" w14:textId="77777777" w:rsidR="00F711A7" w:rsidRPr="003A06B9" w:rsidRDefault="00F711A7" w:rsidP="00FD50F9">
      <w:pPr>
        <w:jc w:val="both"/>
        <w:rPr>
          <w:rFonts w:ascii="Tahoma" w:hAnsi="Tahoma" w:cs="Arial"/>
          <w:sz w:val="24"/>
          <w:szCs w:val="24"/>
        </w:rPr>
      </w:pPr>
      <w:r w:rsidRPr="003A06B9">
        <w:rPr>
          <w:rFonts w:ascii="Tahoma" w:hAnsi="Tahoma" w:cs="Arial"/>
          <w:b/>
          <w:sz w:val="24"/>
          <w:szCs w:val="24"/>
        </w:rPr>
        <w:t>Enfoque de derechos humanos</w:t>
      </w:r>
      <w:r w:rsidRPr="003A06B9">
        <w:rPr>
          <w:rFonts w:ascii="Tahoma" w:hAnsi="Tahoma" w:cs="Arial"/>
          <w:sz w:val="24"/>
          <w:szCs w:val="24"/>
        </w:rPr>
        <w:t>: Incorporar este enfoque en la escuela significa explicitar en las prácticas educativas y principios pedagógicos que los Derechos Humanos y la dignidad humana, son el eje rector de las relaciones sociales entre la comunidad educativa. Se trata de potenciar prácticas y formas de vivir desde los referentes éticos de los Derechos Humanos, desde los cuales se desplazan y cuestionan significados y formas de actuar contrarias a la dignidad de las personas y al respeto por sus DDHH.</w:t>
      </w:r>
    </w:p>
    <w:p w14:paraId="558BFFAD" w14:textId="77777777" w:rsidR="00F711A7" w:rsidRPr="003A06B9" w:rsidRDefault="00F711A7" w:rsidP="00FD50F9">
      <w:pPr>
        <w:jc w:val="both"/>
        <w:rPr>
          <w:rFonts w:ascii="Tahoma" w:hAnsi="Tahoma" w:cs="Arial"/>
          <w:sz w:val="24"/>
          <w:szCs w:val="24"/>
        </w:rPr>
      </w:pPr>
      <w:r w:rsidRPr="003A06B9">
        <w:rPr>
          <w:rFonts w:ascii="Tahoma" w:hAnsi="Tahoma" w:cs="Arial"/>
          <w:sz w:val="24"/>
          <w:szCs w:val="24"/>
        </w:rPr>
        <w:t>Enfoque diferencial: Se relaciona con identificar en la realidad y hacer visibles las formas de discriminación que se presentan en la escuela contra grupos considerados diferentes por una mayoría (ONU, 2013). Así mismo, se toma en cuenta este análisis par</w:t>
      </w:r>
      <w:r w:rsidR="006F3927" w:rsidRPr="003A06B9">
        <w:rPr>
          <w:rFonts w:ascii="Tahoma" w:hAnsi="Tahoma" w:cs="Arial"/>
          <w:sz w:val="24"/>
          <w:szCs w:val="24"/>
        </w:rPr>
        <w:t>a</w:t>
      </w:r>
      <w:r w:rsidRPr="003A06B9">
        <w:rPr>
          <w:rFonts w:ascii="Tahoma" w:hAnsi="Tahoma" w:cs="Arial"/>
          <w:sz w:val="24"/>
          <w:szCs w:val="24"/>
        </w:rPr>
        <w:t xml:space="preserve"> ofrecer atención y protección de los derechos de estas personas o  grupos. Las ventajas de aplicar este enfoque como herramienta se relacionan con la respuesta a las necesidades particulares de las personas, reconocer vulnerabilidades especificas y permitir realizar acciones positivas que disminuyen las condiciones de discriminación y buscan transformar</w:t>
      </w:r>
      <w:r w:rsidR="00681DDB" w:rsidRPr="003A06B9">
        <w:rPr>
          <w:rFonts w:ascii="Tahoma" w:hAnsi="Tahoma" w:cs="Arial"/>
          <w:sz w:val="24"/>
          <w:szCs w:val="24"/>
        </w:rPr>
        <w:t xml:space="preserve"> condiciones sociales, culturales y estructurales</w:t>
      </w:r>
      <w:r w:rsidR="003A06B9" w:rsidRPr="003A06B9">
        <w:rPr>
          <w:rFonts w:ascii="Tahoma" w:hAnsi="Tahoma" w:cs="Arial"/>
          <w:sz w:val="24"/>
          <w:szCs w:val="24"/>
        </w:rPr>
        <w:t xml:space="preserve"> </w:t>
      </w:r>
      <w:r w:rsidR="00681DDB" w:rsidRPr="003A06B9">
        <w:rPr>
          <w:rFonts w:ascii="Tahoma" w:hAnsi="Tahoma" w:cs="Arial"/>
          <w:sz w:val="24"/>
          <w:szCs w:val="24"/>
        </w:rPr>
        <w:t>(ONU, 2013).</w:t>
      </w:r>
    </w:p>
    <w:p w14:paraId="76DC7F90" w14:textId="77777777" w:rsidR="00681DDB" w:rsidRPr="003A06B9" w:rsidRDefault="00681DDB" w:rsidP="00FD50F9">
      <w:pPr>
        <w:jc w:val="both"/>
        <w:rPr>
          <w:rFonts w:ascii="Tahoma" w:hAnsi="Tahoma" w:cs="Arial"/>
          <w:sz w:val="24"/>
          <w:szCs w:val="24"/>
        </w:rPr>
      </w:pPr>
      <w:r w:rsidRPr="003A06B9">
        <w:rPr>
          <w:rFonts w:ascii="Tahoma" w:hAnsi="Tahoma" w:cs="Arial"/>
          <w:b/>
          <w:sz w:val="24"/>
          <w:szCs w:val="24"/>
        </w:rPr>
        <w:t>Enfoque de género:</w:t>
      </w:r>
      <w:r w:rsidRPr="003A06B9">
        <w:rPr>
          <w:rFonts w:ascii="Tahoma" w:hAnsi="Tahoma" w:cs="Arial"/>
          <w:sz w:val="24"/>
          <w:szCs w:val="24"/>
        </w:rPr>
        <w:t xml:space="preserve"> Es un enfoque de trabajo que analiza la situación de mujeres y hombres en la escuela, haciendo énfasis en el contenido y calidad de las relaciones HEGOA &amp; ACSUR, 2008). Las relaciones de género han sido consideradas como sinónimo de desigualdad, jerarquía y poder desde las cuales se justifica la opresión que explota y disminuye capacidades; limitando su participación e impidiendo el ejercicio de sus derechos de manera justa. </w:t>
      </w:r>
    </w:p>
    <w:p w14:paraId="0416B0DA" w14:textId="77777777" w:rsidR="008B415D" w:rsidRPr="003A06B9" w:rsidRDefault="00FD50F9" w:rsidP="00FD50F9">
      <w:pPr>
        <w:jc w:val="both"/>
        <w:rPr>
          <w:rFonts w:ascii="Tahoma" w:hAnsi="Tahoma" w:cs="Arial"/>
          <w:sz w:val="24"/>
          <w:szCs w:val="24"/>
        </w:rPr>
      </w:pPr>
      <w:r w:rsidRPr="003A06B9">
        <w:rPr>
          <w:rFonts w:ascii="Tahoma" w:hAnsi="Tahoma" w:cs="Arial"/>
          <w:b/>
          <w:sz w:val="24"/>
          <w:szCs w:val="24"/>
        </w:rPr>
        <w:t>Convivencia y paz</w:t>
      </w:r>
      <w:r w:rsidRPr="003A06B9">
        <w:rPr>
          <w:rFonts w:ascii="Tahoma" w:hAnsi="Tahoma" w:cs="Arial"/>
          <w:sz w:val="24"/>
          <w:szCs w:val="24"/>
        </w:rPr>
        <w:t>: convivir pacífica y constructivamente con personas que frecuentemente tienen intereses que riñen con los propios.</w:t>
      </w:r>
    </w:p>
    <w:p w14:paraId="758B4048" w14:textId="77777777" w:rsidR="00FD50F9" w:rsidRPr="003A06B9" w:rsidRDefault="00FD50F9" w:rsidP="00FD50F9">
      <w:pPr>
        <w:jc w:val="both"/>
        <w:rPr>
          <w:rFonts w:ascii="Tahoma" w:hAnsi="Tahoma" w:cs="Arial"/>
          <w:sz w:val="24"/>
          <w:szCs w:val="24"/>
        </w:rPr>
      </w:pPr>
      <w:r w:rsidRPr="003A06B9">
        <w:rPr>
          <w:rFonts w:ascii="Tahoma" w:hAnsi="Tahoma" w:cs="Arial"/>
          <w:b/>
          <w:sz w:val="24"/>
          <w:szCs w:val="24"/>
        </w:rPr>
        <w:t>Participación y responsabili</w:t>
      </w:r>
      <w:r w:rsidR="009A2437" w:rsidRPr="003A06B9">
        <w:rPr>
          <w:rFonts w:ascii="Tahoma" w:hAnsi="Tahoma" w:cs="Arial"/>
          <w:b/>
          <w:sz w:val="24"/>
          <w:szCs w:val="24"/>
        </w:rPr>
        <w:t>dad democrática</w:t>
      </w:r>
      <w:r w:rsidR="009A2437" w:rsidRPr="003A06B9">
        <w:rPr>
          <w:rFonts w:ascii="Tahoma" w:hAnsi="Tahoma" w:cs="Arial"/>
          <w:sz w:val="24"/>
          <w:szCs w:val="24"/>
        </w:rPr>
        <w:t>: C</w:t>
      </w:r>
      <w:r w:rsidRPr="003A06B9">
        <w:rPr>
          <w:rFonts w:ascii="Tahoma" w:hAnsi="Tahoma" w:cs="Arial"/>
          <w:sz w:val="24"/>
          <w:szCs w:val="24"/>
        </w:rPr>
        <w:t xml:space="preserve">onstruir colectivamente acuerdos y consensos sobre normas y decisiones que rigen a todas las personas y que deben favorecer el bien común. </w:t>
      </w:r>
    </w:p>
    <w:p w14:paraId="7A2E06FC" w14:textId="77777777" w:rsidR="00FD50F9" w:rsidRPr="003A06B9" w:rsidRDefault="00FD50F9" w:rsidP="00FD50F9">
      <w:pPr>
        <w:jc w:val="both"/>
        <w:rPr>
          <w:rFonts w:ascii="Tahoma" w:hAnsi="Tahoma" w:cs="Arial"/>
          <w:sz w:val="24"/>
          <w:szCs w:val="24"/>
        </w:rPr>
      </w:pPr>
      <w:r w:rsidRPr="003A06B9">
        <w:rPr>
          <w:rFonts w:ascii="Tahoma" w:hAnsi="Tahoma" w:cs="Arial"/>
          <w:b/>
          <w:sz w:val="24"/>
          <w:szCs w:val="24"/>
        </w:rPr>
        <w:t>Pluralidad, identidad y valoración de las diferencias</w:t>
      </w:r>
      <w:r w:rsidRPr="003A06B9">
        <w:rPr>
          <w:rFonts w:ascii="Tahoma" w:hAnsi="Tahoma" w:cs="Arial"/>
          <w:sz w:val="24"/>
          <w:szCs w:val="24"/>
        </w:rPr>
        <w:t xml:space="preserve">: construir sociedad a partir de la diferencia, es decir, del hecho de que a pesar de compartir la misma naturaleza humana, las personas son diferentes de muchas maneras. </w:t>
      </w:r>
    </w:p>
    <w:p w14:paraId="52CEE310" w14:textId="77777777" w:rsidR="00681DDB" w:rsidRPr="003A06B9" w:rsidRDefault="00681DDB" w:rsidP="00FD50F9">
      <w:pPr>
        <w:jc w:val="both"/>
        <w:rPr>
          <w:rFonts w:ascii="Tahoma" w:hAnsi="Tahoma" w:cs="Arial"/>
          <w:sz w:val="24"/>
          <w:szCs w:val="24"/>
        </w:rPr>
      </w:pPr>
      <w:r w:rsidRPr="003A06B9">
        <w:rPr>
          <w:rFonts w:ascii="Tahoma" w:hAnsi="Tahoma" w:cs="Arial"/>
          <w:b/>
          <w:sz w:val="24"/>
          <w:szCs w:val="24"/>
        </w:rPr>
        <w:t>Convivencia escolar</w:t>
      </w:r>
      <w:r w:rsidRPr="003A06B9">
        <w:rPr>
          <w:rFonts w:ascii="Tahoma" w:hAnsi="Tahoma" w:cs="Arial"/>
          <w:sz w:val="24"/>
          <w:szCs w:val="24"/>
        </w:rPr>
        <w:t xml:space="preserve">: </w:t>
      </w:r>
      <w:r w:rsidR="00F735BB" w:rsidRPr="003A06B9">
        <w:rPr>
          <w:rFonts w:ascii="Tahoma" w:hAnsi="Tahoma" w:cs="Arial"/>
          <w:sz w:val="24"/>
          <w:szCs w:val="24"/>
        </w:rPr>
        <w:t xml:space="preserve">Se puede entender como la acción de vivir en compañía de otras persona en el contexto escolar y de manera </w:t>
      </w:r>
      <w:r w:rsidR="00F735BB" w:rsidRPr="003A06B9">
        <w:rPr>
          <w:rFonts w:ascii="Tahoma" w:hAnsi="Tahoma" w:cs="Arial"/>
          <w:sz w:val="24"/>
          <w:szCs w:val="24"/>
        </w:rPr>
        <w:lastRenderedPageBreak/>
        <w:t xml:space="preserve">pacífica y armónica. Se refiere al conjunto de relaciones que ocurren entre las personas que hacen parte de la comunidad educativa, el cual debe enfocarse en el logro de los objetivos educativos y su desarrollo integral.  </w:t>
      </w:r>
      <w:r w:rsidR="00FF3A22" w:rsidRPr="003A06B9">
        <w:rPr>
          <w:rFonts w:ascii="Tahoma" w:hAnsi="Tahoma" w:cs="Arial"/>
          <w:sz w:val="24"/>
          <w:szCs w:val="24"/>
        </w:rPr>
        <w:t xml:space="preserve"> </w:t>
      </w:r>
    </w:p>
    <w:p w14:paraId="5324E9EC" w14:textId="34AEF6BC" w:rsidR="00B360A8" w:rsidRDefault="00B360A8" w:rsidP="00B360A8">
      <w:pPr>
        <w:jc w:val="center"/>
        <w:rPr>
          <w:rFonts w:ascii="Tahoma" w:hAnsi="Tahoma" w:cs="Arial"/>
          <w:b/>
          <w:sz w:val="24"/>
          <w:szCs w:val="24"/>
        </w:rPr>
      </w:pPr>
      <w:r>
        <w:rPr>
          <w:rFonts w:ascii="Tahoma" w:hAnsi="Tahoma" w:cs="Arial"/>
          <w:b/>
          <w:sz w:val="24"/>
          <w:szCs w:val="24"/>
        </w:rPr>
        <w:br/>
      </w:r>
      <w:r w:rsidR="0051451A" w:rsidRPr="003A06B9">
        <w:rPr>
          <w:rFonts w:ascii="Tahoma" w:hAnsi="Tahoma" w:cs="Arial"/>
          <w:b/>
          <w:sz w:val="24"/>
          <w:szCs w:val="24"/>
        </w:rPr>
        <w:t>FICHA PARA DILIGENCIAMIENTO</w:t>
      </w:r>
    </w:p>
    <w:p w14:paraId="44ADC343" w14:textId="1D7A23C4" w:rsidR="00E12671" w:rsidRDefault="00E12671" w:rsidP="00827D28">
      <w:pPr>
        <w:jc w:val="center"/>
        <w:rPr>
          <w:rFonts w:ascii="Tahoma" w:hAnsi="Tahoma" w:cs="Arial"/>
          <w:b/>
          <w:sz w:val="24"/>
          <w:szCs w:val="24"/>
        </w:rPr>
      </w:pPr>
      <w:r>
        <w:rPr>
          <w:rFonts w:ascii="Tahoma" w:hAnsi="Tahoma" w:cs="Arial"/>
          <w:b/>
          <w:sz w:val="24"/>
          <w:szCs w:val="24"/>
        </w:rPr>
        <w:t>DATOS DE LA INSTITUCIÓN EDUCATIVA:</w:t>
      </w:r>
    </w:p>
    <w:p w14:paraId="1DD83969" w14:textId="77777777" w:rsidR="00827D28" w:rsidRDefault="00827D28" w:rsidP="00827D28">
      <w:pPr>
        <w:jc w:val="center"/>
        <w:rPr>
          <w:rFonts w:ascii="Tahoma" w:hAnsi="Tahoma" w:cs="Arial"/>
          <w:b/>
          <w:sz w:val="24"/>
          <w:szCs w:val="24"/>
        </w:rPr>
      </w:pPr>
    </w:p>
    <w:tbl>
      <w:tblPr>
        <w:tblStyle w:val="Tablaconcuadrcula"/>
        <w:tblW w:w="0" w:type="auto"/>
        <w:tblInd w:w="2235" w:type="dxa"/>
        <w:tblLook w:val="04A0" w:firstRow="1" w:lastRow="0" w:firstColumn="1" w:lastColumn="0" w:noHBand="0" w:noVBand="1"/>
      </w:tblPr>
      <w:tblGrid>
        <w:gridCol w:w="3510"/>
        <w:gridCol w:w="6183"/>
      </w:tblGrid>
      <w:tr w:rsidR="00E12671" w14:paraId="19876C00" w14:textId="77777777" w:rsidTr="00827D28">
        <w:tc>
          <w:tcPr>
            <w:tcW w:w="3510" w:type="dxa"/>
          </w:tcPr>
          <w:p w14:paraId="5928C4C5" w14:textId="77777777" w:rsidR="00E12671" w:rsidRDefault="00E12671" w:rsidP="00827D28">
            <w:pPr>
              <w:ind w:left="-4356" w:firstLine="4356"/>
              <w:rPr>
                <w:rFonts w:ascii="Tahoma" w:hAnsi="Tahoma" w:cs="Arial"/>
                <w:b/>
                <w:sz w:val="24"/>
                <w:szCs w:val="24"/>
              </w:rPr>
            </w:pPr>
            <w:r>
              <w:rPr>
                <w:rFonts w:ascii="Tahoma" w:hAnsi="Tahoma" w:cs="Arial"/>
                <w:b/>
                <w:sz w:val="24"/>
                <w:szCs w:val="24"/>
              </w:rPr>
              <w:t>Nombre IE</w:t>
            </w:r>
          </w:p>
        </w:tc>
        <w:tc>
          <w:tcPr>
            <w:tcW w:w="6183" w:type="dxa"/>
          </w:tcPr>
          <w:p w14:paraId="64934195" w14:textId="77777777" w:rsidR="00E12671" w:rsidRDefault="00E12671" w:rsidP="00A62A85">
            <w:pPr>
              <w:rPr>
                <w:rFonts w:ascii="Tahoma" w:hAnsi="Tahoma" w:cs="Arial"/>
                <w:b/>
                <w:sz w:val="24"/>
                <w:szCs w:val="24"/>
              </w:rPr>
            </w:pPr>
          </w:p>
          <w:p w14:paraId="0C1194D5" w14:textId="77777777" w:rsidR="00E12671" w:rsidRDefault="00E12671" w:rsidP="00A62A85">
            <w:pPr>
              <w:rPr>
                <w:rFonts w:ascii="Tahoma" w:hAnsi="Tahoma" w:cs="Arial"/>
                <w:b/>
                <w:sz w:val="24"/>
                <w:szCs w:val="24"/>
              </w:rPr>
            </w:pPr>
          </w:p>
        </w:tc>
      </w:tr>
      <w:tr w:rsidR="00E12671" w14:paraId="6BEC7AB0" w14:textId="77777777" w:rsidTr="00827D28">
        <w:tc>
          <w:tcPr>
            <w:tcW w:w="3510" w:type="dxa"/>
          </w:tcPr>
          <w:p w14:paraId="7B46ED73" w14:textId="77777777" w:rsidR="00E12671" w:rsidRDefault="00E12671" w:rsidP="00827D28">
            <w:pPr>
              <w:ind w:left="-4356" w:firstLine="4356"/>
              <w:rPr>
                <w:rFonts w:ascii="Tahoma" w:hAnsi="Tahoma" w:cs="Arial"/>
                <w:b/>
                <w:sz w:val="24"/>
                <w:szCs w:val="24"/>
              </w:rPr>
            </w:pPr>
            <w:r>
              <w:rPr>
                <w:rFonts w:ascii="Tahoma" w:hAnsi="Tahoma" w:cs="Arial"/>
                <w:b/>
                <w:sz w:val="24"/>
                <w:szCs w:val="24"/>
              </w:rPr>
              <w:t>Código DANE</w:t>
            </w:r>
          </w:p>
        </w:tc>
        <w:tc>
          <w:tcPr>
            <w:tcW w:w="6183" w:type="dxa"/>
          </w:tcPr>
          <w:p w14:paraId="0047E99E" w14:textId="77777777" w:rsidR="00E12671" w:rsidRDefault="00E12671" w:rsidP="00A62A85">
            <w:pPr>
              <w:rPr>
                <w:rFonts w:ascii="Tahoma" w:hAnsi="Tahoma" w:cs="Arial"/>
                <w:b/>
                <w:sz w:val="24"/>
                <w:szCs w:val="24"/>
              </w:rPr>
            </w:pPr>
          </w:p>
          <w:p w14:paraId="6B10507B" w14:textId="77777777" w:rsidR="00E12671" w:rsidRDefault="00E12671" w:rsidP="00A62A85">
            <w:pPr>
              <w:rPr>
                <w:rFonts w:ascii="Tahoma" w:hAnsi="Tahoma" w:cs="Arial"/>
                <w:b/>
                <w:sz w:val="24"/>
                <w:szCs w:val="24"/>
              </w:rPr>
            </w:pPr>
          </w:p>
        </w:tc>
      </w:tr>
      <w:tr w:rsidR="00E12671" w14:paraId="239DCC71" w14:textId="77777777" w:rsidTr="00827D28">
        <w:tc>
          <w:tcPr>
            <w:tcW w:w="3510" w:type="dxa"/>
          </w:tcPr>
          <w:p w14:paraId="6A2BA374" w14:textId="77777777" w:rsidR="00E12671" w:rsidRDefault="00E12671" w:rsidP="00827D28">
            <w:pPr>
              <w:ind w:left="-4356" w:firstLine="4356"/>
              <w:rPr>
                <w:rFonts w:ascii="Tahoma" w:hAnsi="Tahoma" w:cs="Arial"/>
                <w:b/>
                <w:sz w:val="24"/>
                <w:szCs w:val="24"/>
              </w:rPr>
            </w:pPr>
            <w:r>
              <w:rPr>
                <w:rFonts w:ascii="Tahoma" w:hAnsi="Tahoma" w:cs="Arial"/>
                <w:b/>
                <w:sz w:val="24"/>
                <w:szCs w:val="24"/>
              </w:rPr>
              <w:t>Fecha de diligenciamiento</w:t>
            </w:r>
          </w:p>
        </w:tc>
        <w:tc>
          <w:tcPr>
            <w:tcW w:w="6183" w:type="dxa"/>
          </w:tcPr>
          <w:p w14:paraId="61DA08DF" w14:textId="77777777" w:rsidR="00E12671" w:rsidRDefault="00E12671" w:rsidP="00A62A85">
            <w:pPr>
              <w:rPr>
                <w:rFonts w:ascii="Tahoma" w:hAnsi="Tahoma" w:cs="Arial"/>
                <w:b/>
                <w:sz w:val="24"/>
                <w:szCs w:val="24"/>
              </w:rPr>
            </w:pPr>
          </w:p>
          <w:p w14:paraId="272A7A2D" w14:textId="77777777" w:rsidR="00E12671" w:rsidRDefault="00E12671" w:rsidP="00A62A85">
            <w:pPr>
              <w:rPr>
                <w:rFonts w:ascii="Tahoma" w:hAnsi="Tahoma" w:cs="Arial"/>
                <w:b/>
                <w:sz w:val="24"/>
                <w:szCs w:val="24"/>
              </w:rPr>
            </w:pPr>
          </w:p>
        </w:tc>
      </w:tr>
      <w:tr w:rsidR="00E12671" w14:paraId="0F6FEE0B" w14:textId="77777777" w:rsidTr="00827D28">
        <w:tc>
          <w:tcPr>
            <w:tcW w:w="3510" w:type="dxa"/>
          </w:tcPr>
          <w:p w14:paraId="77B8D873" w14:textId="77777777" w:rsidR="00E12671" w:rsidRDefault="00E12671" w:rsidP="00827D28">
            <w:pPr>
              <w:ind w:left="-4356" w:firstLine="4356"/>
              <w:rPr>
                <w:rFonts w:ascii="Tahoma" w:hAnsi="Tahoma" w:cs="Arial"/>
                <w:b/>
                <w:sz w:val="24"/>
                <w:szCs w:val="24"/>
              </w:rPr>
            </w:pPr>
            <w:r>
              <w:rPr>
                <w:rFonts w:ascii="Tahoma" w:hAnsi="Tahoma" w:cs="Arial"/>
                <w:b/>
                <w:sz w:val="24"/>
                <w:szCs w:val="24"/>
              </w:rPr>
              <w:t>Municipio</w:t>
            </w:r>
          </w:p>
        </w:tc>
        <w:tc>
          <w:tcPr>
            <w:tcW w:w="6183" w:type="dxa"/>
          </w:tcPr>
          <w:p w14:paraId="04932EE1" w14:textId="77777777" w:rsidR="00E12671" w:rsidRDefault="00E12671" w:rsidP="00A62A85">
            <w:pPr>
              <w:rPr>
                <w:rFonts w:ascii="Tahoma" w:hAnsi="Tahoma" w:cs="Arial"/>
                <w:b/>
                <w:sz w:val="24"/>
                <w:szCs w:val="24"/>
              </w:rPr>
            </w:pPr>
          </w:p>
          <w:p w14:paraId="0954A5F9" w14:textId="77777777" w:rsidR="00E12671" w:rsidRDefault="00E12671" w:rsidP="00A62A85">
            <w:pPr>
              <w:rPr>
                <w:rFonts w:ascii="Tahoma" w:hAnsi="Tahoma" w:cs="Arial"/>
                <w:b/>
                <w:sz w:val="24"/>
                <w:szCs w:val="24"/>
              </w:rPr>
            </w:pPr>
          </w:p>
        </w:tc>
      </w:tr>
    </w:tbl>
    <w:p w14:paraId="540BD265" w14:textId="77777777" w:rsidR="00E12671" w:rsidRDefault="00E12671" w:rsidP="00E12671">
      <w:pPr>
        <w:rPr>
          <w:rFonts w:ascii="Tahoma" w:hAnsi="Tahoma" w:cs="Arial"/>
          <w:b/>
          <w:sz w:val="24"/>
          <w:szCs w:val="24"/>
        </w:rPr>
      </w:pPr>
    </w:p>
    <w:p w14:paraId="4A2EF680" w14:textId="77777777" w:rsidR="00B33BDD" w:rsidRDefault="009C0CA1" w:rsidP="0051451A">
      <w:pPr>
        <w:pStyle w:val="Prrafodelista"/>
        <w:numPr>
          <w:ilvl w:val="0"/>
          <w:numId w:val="3"/>
        </w:numPr>
        <w:rPr>
          <w:rFonts w:ascii="Tahoma" w:hAnsi="Tahoma" w:cs="Arial"/>
          <w:b/>
          <w:sz w:val="24"/>
          <w:szCs w:val="24"/>
        </w:rPr>
      </w:pPr>
      <w:r w:rsidRPr="003A06B9">
        <w:rPr>
          <w:rFonts w:ascii="Tahoma" w:hAnsi="Tahoma" w:cs="Arial"/>
          <w:b/>
          <w:sz w:val="24"/>
          <w:szCs w:val="24"/>
        </w:rPr>
        <w:t xml:space="preserve">ENFOQUE DE DERECHOS </w:t>
      </w:r>
    </w:p>
    <w:p w14:paraId="06B35855" w14:textId="77777777" w:rsidR="00B360A8" w:rsidRPr="00B360A8" w:rsidRDefault="00B360A8" w:rsidP="00B360A8">
      <w:pPr>
        <w:rPr>
          <w:rFonts w:ascii="Tahoma" w:hAnsi="Tahoma" w:cs="Arial"/>
          <w:b/>
          <w:sz w:val="24"/>
          <w:szCs w:val="24"/>
        </w:rPr>
      </w:pPr>
    </w:p>
    <w:tbl>
      <w:tblPr>
        <w:tblStyle w:val="Tablaconcuadrcula"/>
        <w:tblW w:w="4444" w:type="pct"/>
        <w:tblLook w:val="04A0" w:firstRow="1" w:lastRow="0" w:firstColumn="1" w:lastColumn="0" w:noHBand="0" w:noVBand="1"/>
      </w:tblPr>
      <w:tblGrid>
        <w:gridCol w:w="527"/>
        <w:gridCol w:w="7041"/>
        <w:gridCol w:w="535"/>
        <w:gridCol w:w="520"/>
        <w:gridCol w:w="4368"/>
      </w:tblGrid>
      <w:tr w:rsidR="006220DA" w:rsidRPr="003A06B9" w14:paraId="2D8959DC" w14:textId="6CE64450" w:rsidTr="006220DA">
        <w:tc>
          <w:tcPr>
            <w:tcW w:w="203" w:type="pct"/>
          </w:tcPr>
          <w:p w14:paraId="29506177" w14:textId="77777777" w:rsidR="006220DA" w:rsidRPr="003A06B9" w:rsidRDefault="006220DA" w:rsidP="00036F15">
            <w:pPr>
              <w:jc w:val="center"/>
              <w:rPr>
                <w:rFonts w:ascii="Tahoma" w:hAnsi="Tahoma" w:cs="Arial"/>
              </w:rPr>
            </w:pPr>
          </w:p>
        </w:tc>
        <w:tc>
          <w:tcPr>
            <w:tcW w:w="2710" w:type="pct"/>
          </w:tcPr>
          <w:p w14:paraId="0BB7C8A2" w14:textId="77777777" w:rsidR="006220DA" w:rsidRPr="003A06B9" w:rsidRDefault="006220DA" w:rsidP="00036F15">
            <w:pPr>
              <w:jc w:val="center"/>
              <w:rPr>
                <w:rFonts w:ascii="Tahoma" w:hAnsi="Tahoma" w:cs="Arial"/>
              </w:rPr>
            </w:pPr>
            <w:r w:rsidRPr="003A06B9">
              <w:rPr>
                <w:rFonts w:ascii="Tahoma" w:hAnsi="Tahoma" w:cs="Arial"/>
              </w:rPr>
              <w:t>PREGUNTA</w:t>
            </w:r>
          </w:p>
        </w:tc>
        <w:tc>
          <w:tcPr>
            <w:tcW w:w="206" w:type="pct"/>
          </w:tcPr>
          <w:p w14:paraId="24989D62" w14:textId="77777777" w:rsidR="006220DA" w:rsidRPr="003A06B9" w:rsidRDefault="006220DA" w:rsidP="00036F15">
            <w:pPr>
              <w:jc w:val="center"/>
              <w:rPr>
                <w:rFonts w:ascii="Tahoma" w:hAnsi="Tahoma" w:cs="Arial"/>
              </w:rPr>
            </w:pPr>
            <w:r w:rsidRPr="003A06B9">
              <w:rPr>
                <w:rFonts w:ascii="Tahoma" w:hAnsi="Tahoma" w:cs="Arial"/>
              </w:rPr>
              <w:t>SI</w:t>
            </w:r>
          </w:p>
        </w:tc>
        <w:tc>
          <w:tcPr>
            <w:tcW w:w="200" w:type="pct"/>
          </w:tcPr>
          <w:p w14:paraId="0DDA8ABA" w14:textId="77777777" w:rsidR="006220DA" w:rsidRPr="003A06B9" w:rsidRDefault="006220DA" w:rsidP="00036F15">
            <w:pPr>
              <w:jc w:val="center"/>
              <w:rPr>
                <w:rFonts w:ascii="Tahoma" w:hAnsi="Tahoma" w:cs="Arial"/>
              </w:rPr>
            </w:pPr>
            <w:r w:rsidRPr="003A06B9">
              <w:rPr>
                <w:rFonts w:ascii="Tahoma" w:hAnsi="Tahoma" w:cs="Arial"/>
              </w:rPr>
              <w:t>NO</w:t>
            </w:r>
          </w:p>
        </w:tc>
        <w:tc>
          <w:tcPr>
            <w:tcW w:w="1681" w:type="pct"/>
          </w:tcPr>
          <w:p w14:paraId="58D7995D" w14:textId="0E52019B" w:rsidR="006220DA" w:rsidRPr="003A06B9" w:rsidRDefault="006220DA" w:rsidP="00036F15">
            <w:pPr>
              <w:jc w:val="center"/>
              <w:rPr>
                <w:rFonts w:ascii="Tahoma" w:hAnsi="Tahoma" w:cs="Arial"/>
              </w:rPr>
            </w:pPr>
            <w:r>
              <w:rPr>
                <w:rFonts w:ascii="Tahoma" w:hAnsi="Tahoma" w:cs="Arial"/>
              </w:rPr>
              <w:t>Comentarios</w:t>
            </w:r>
          </w:p>
        </w:tc>
      </w:tr>
      <w:tr w:rsidR="006220DA" w:rsidRPr="003A06B9" w14:paraId="5AF8C050" w14:textId="622358A1" w:rsidTr="006220DA">
        <w:tc>
          <w:tcPr>
            <w:tcW w:w="203" w:type="pct"/>
          </w:tcPr>
          <w:p w14:paraId="09491AED" w14:textId="77777777" w:rsidR="006220DA" w:rsidRPr="003A06B9" w:rsidRDefault="006220DA" w:rsidP="00E27A01">
            <w:pPr>
              <w:jc w:val="center"/>
              <w:rPr>
                <w:rFonts w:ascii="Tahoma" w:hAnsi="Tahoma" w:cs="Arial"/>
              </w:rPr>
            </w:pPr>
            <w:r w:rsidRPr="003A06B9">
              <w:rPr>
                <w:rFonts w:ascii="Tahoma" w:hAnsi="Tahoma" w:cs="Arial"/>
              </w:rPr>
              <w:t>1</w:t>
            </w:r>
          </w:p>
        </w:tc>
        <w:tc>
          <w:tcPr>
            <w:tcW w:w="2710" w:type="pct"/>
          </w:tcPr>
          <w:p w14:paraId="549AACF2" w14:textId="77777777" w:rsidR="006220DA" w:rsidRPr="003A06B9" w:rsidRDefault="006220DA" w:rsidP="00B65B3C">
            <w:pPr>
              <w:jc w:val="both"/>
              <w:rPr>
                <w:rFonts w:ascii="Tahoma" w:hAnsi="Tahoma" w:cs="Arial"/>
              </w:rPr>
            </w:pPr>
            <w:r w:rsidRPr="003A06B9">
              <w:rPr>
                <w:rFonts w:ascii="Tahoma" w:hAnsi="Tahoma" w:cs="Arial"/>
              </w:rPr>
              <w:t>¿En el Manual de Convivencia se reconoce el derecho al debido proceso (preexistencia de la norma, presunción de inocencia, defensa y apelación)?</w:t>
            </w:r>
          </w:p>
        </w:tc>
        <w:tc>
          <w:tcPr>
            <w:tcW w:w="206" w:type="pct"/>
          </w:tcPr>
          <w:p w14:paraId="4CE99841" w14:textId="77777777" w:rsidR="006220DA" w:rsidRPr="003A06B9" w:rsidRDefault="006220DA" w:rsidP="00E27A01">
            <w:pPr>
              <w:jc w:val="center"/>
              <w:rPr>
                <w:rFonts w:ascii="Tahoma" w:hAnsi="Tahoma" w:cs="Arial"/>
              </w:rPr>
            </w:pPr>
          </w:p>
        </w:tc>
        <w:tc>
          <w:tcPr>
            <w:tcW w:w="200" w:type="pct"/>
          </w:tcPr>
          <w:p w14:paraId="3882D55F" w14:textId="77777777" w:rsidR="006220DA" w:rsidRPr="003A06B9" w:rsidRDefault="006220DA" w:rsidP="00E27A01">
            <w:pPr>
              <w:jc w:val="center"/>
              <w:rPr>
                <w:rFonts w:ascii="Tahoma" w:hAnsi="Tahoma" w:cs="Arial"/>
              </w:rPr>
            </w:pPr>
          </w:p>
        </w:tc>
        <w:tc>
          <w:tcPr>
            <w:tcW w:w="1681" w:type="pct"/>
          </w:tcPr>
          <w:p w14:paraId="010BFC26" w14:textId="75F4E256" w:rsidR="006220DA" w:rsidRPr="003A06B9" w:rsidRDefault="006220DA" w:rsidP="0045514C">
            <w:pPr>
              <w:jc w:val="both"/>
              <w:rPr>
                <w:rFonts w:ascii="Tahoma" w:hAnsi="Tahoma" w:cs="Arial"/>
              </w:rPr>
            </w:pPr>
            <w:r>
              <w:rPr>
                <w:rFonts w:ascii="Tahoma" w:hAnsi="Tahoma" w:cs="Arial"/>
              </w:rPr>
              <w:t>Es un conjunto de requisitos (pasos) necesarios para interponer cualquier tipo de medida pedagógica a los estudiantes, (A,B,C tiene jurisprudencia donde menciona lo que debe tener el debido proceso 7 pasos, 5 aspectos).</w:t>
            </w:r>
          </w:p>
        </w:tc>
      </w:tr>
      <w:tr w:rsidR="006220DA" w:rsidRPr="003A06B9" w14:paraId="5A46EA13" w14:textId="43D4E13F" w:rsidTr="006220DA">
        <w:tc>
          <w:tcPr>
            <w:tcW w:w="203" w:type="pct"/>
          </w:tcPr>
          <w:p w14:paraId="13F6A8E3" w14:textId="77777777" w:rsidR="006220DA" w:rsidRPr="003A06B9" w:rsidRDefault="006220DA" w:rsidP="00E27A01">
            <w:pPr>
              <w:jc w:val="center"/>
              <w:rPr>
                <w:rFonts w:ascii="Tahoma" w:hAnsi="Tahoma" w:cs="Arial"/>
              </w:rPr>
            </w:pPr>
            <w:r w:rsidRPr="003A06B9">
              <w:rPr>
                <w:rFonts w:ascii="Tahoma" w:hAnsi="Tahoma" w:cs="Arial"/>
              </w:rPr>
              <w:lastRenderedPageBreak/>
              <w:t>2</w:t>
            </w:r>
          </w:p>
        </w:tc>
        <w:tc>
          <w:tcPr>
            <w:tcW w:w="2710" w:type="pct"/>
          </w:tcPr>
          <w:p w14:paraId="78B9CE8C" w14:textId="77777777" w:rsidR="006220DA" w:rsidRPr="003A06B9" w:rsidRDefault="006220DA" w:rsidP="003A06B9">
            <w:pPr>
              <w:autoSpaceDE w:val="0"/>
              <w:autoSpaceDN w:val="0"/>
              <w:adjustRightInd w:val="0"/>
              <w:jc w:val="both"/>
              <w:rPr>
                <w:rFonts w:ascii="Tahoma" w:hAnsi="Tahoma" w:cs="Arial"/>
                <w:color w:val="000000" w:themeColor="text1"/>
              </w:rPr>
            </w:pPr>
            <w:r w:rsidRPr="003A06B9">
              <w:rPr>
                <w:rFonts w:ascii="Tahoma" w:hAnsi="Tahoma" w:cs="Arial"/>
                <w:color w:val="000000" w:themeColor="text1"/>
              </w:rPr>
              <w:t>¿</w:t>
            </w:r>
            <w:r w:rsidRPr="003A06B9">
              <w:rPr>
                <w:rFonts w:ascii="Tahoma" w:hAnsi="Tahoma" w:cs="Arial"/>
              </w:rPr>
              <w:t xml:space="preserve">En el Manual de Convivencia se </w:t>
            </w:r>
            <w:r w:rsidRPr="003A06B9">
              <w:rPr>
                <w:rFonts w:ascii="Tahoma" w:hAnsi="Tahoma" w:cs="Arial"/>
                <w:color w:val="000000" w:themeColor="text1"/>
              </w:rPr>
              <w:t>reconoce el derecho que tienen los miembros de la comunidad educativa, especialmente los estudiantes a participar en su construcción y actualización?</w:t>
            </w:r>
          </w:p>
          <w:p w14:paraId="0B35D902" w14:textId="77777777" w:rsidR="006220DA" w:rsidRPr="003A06B9" w:rsidRDefault="006220DA" w:rsidP="003A06B9">
            <w:pPr>
              <w:autoSpaceDE w:val="0"/>
              <w:autoSpaceDN w:val="0"/>
              <w:adjustRightInd w:val="0"/>
              <w:jc w:val="both"/>
              <w:rPr>
                <w:rFonts w:ascii="Tahoma" w:hAnsi="Tahoma" w:cs="Arial"/>
                <w:color w:val="000000" w:themeColor="text1"/>
              </w:rPr>
            </w:pPr>
          </w:p>
        </w:tc>
        <w:tc>
          <w:tcPr>
            <w:tcW w:w="206" w:type="pct"/>
          </w:tcPr>
          <w:p w14:paraId="2BD2D6DA" w14:textId="77777777" w:rsidR="006220DA" w:rsidRPr="003A06B9" w:rsidRDefault="006220DA" w:rsidP="00E27A01">
            <w:pPr>
              <w:jc w:val="center"/>
              <w:rPr>
                <w:rFonts w:ascii="Tahoma" w:hAnsi="Tahoma" w:cs="Arial"/>
              </w:rPr>
            </w:pPr>
          </w:p>
        </w:tc>
        <w:tc>
          <w:tcPr>
            <w:tcW w:w="200" w:type="pct"/>
          </w:tcPr>
          <w:p w14:paraId="52893AB7" w14:textId="77777777" w:rsidR="006220DA" w:rsidRPr="003A06B9" w:rsidRDefault="006220DA" w:rsidP="00E27A01">
            <w:pPr>
              <w:jc w:val="center"/>
              <w:rPr>
                <w:rFonts w:ascii="Tahoma" w:hAnsi="Tahoma" w:cs="Arial"/>
              </w:rPr>
            </w:pPr>
          </w:p>
        </w:tc>
        <w:tc>
          <w:tcPr>
            <w:tcW w:w="1681" w:type="pct"/>
          </w:tcPr>
          <w:p w14:paraId="222525F9" w14:textId="77777777" w:rsidR="006220DA" w:rsidRDefault="006220DA" w:rsidP="0045514C">
            <w:pPr>
              <w:jc w:val="both"/>
              <w:rPr>
                <w:rFonts w:ascii="Tahoma" w:hAnsi="Tahoma" w:cs="Arial"/>
              </w:rPr>
            </w:pPr>
            <w:r>
              <w:rPr>
                <w:rFonts w:ascii="Tahoma" w:hAnsi="Tahoma" w:cs="Arial"/>
              </w:rPr>
              <w:t>Es importante que se abran espacios en el colegio para la participación activa de la comunidad educativa.</w:t>
            </w:r>
          </w:p>
          <w:p w14:paraId="2BC8F942" w14:textId="271DF0D8" w:rsidR="006220DA" w:rsidRPr="008B2FB3" w:rsidRDefault="006220DA" w:rsidP="008B2FB3">
            <w:pPr>
              <w:jc w:val="both"/>
              <w:rPr>
                <w:rFonts w:ascii="Tahoma" w:hAnsi="Tahoma" w:cs="Arial"/>
              </w:rPr>
            </w:pPr>
            <w:r>
              <w:rPr>
                <w:rFonts w:ascii="Tahoma" w:hAnsi="Tahoma" w:cs="Arial"/>
              </w:rPr>
              <w:t>“</w:t>
            </w:r>
            <w:r w:rsidRPr="008B2FB3">
              <w:rPr>
                <w:rFonts w:ascii="Tahoma" w:hAnsi="Tahoma" w:cs="Arial"/>
              </w:rPr>
              <w:t>Resalta los espacios de Participación estudiantil y su rol en las</w:t>
            </w:r>
            <w:r>
              <w:rPr>
                <w:rFonts w:ascii="Tahoma" w:hAnsi="Tahoma" w:cs="Arial"/>
              </w:rPr>
              <w:t xml:space="preserve"> </w:t>
            </w:r>
            <w:r w:rsidRPr="008B2FB3">
              <w:rPr>
                <w:rFonts w:ascii="Tahoma" w:hAnsi="Tahoma" w:cs="Arial"/>
              </w:rPr>
              <w:t>instancias de participación escolar (Consejo Directivo, Consejo Académico, Comisión de Evaluación y</w:t>
            </w:r>
            <w:r>
              <w:rPr>
                <w:rFonts w:ascii="Tahoma" w:hAnsi="Tahoma" w:cs="Arial"/>
              </w:rPr>
              <w:t xml:space="preserve"> </w:t>
            </w:r>
            <w:r w:rsidRPr="008B2FB3">
              <w:rPr>
                <w:rFonts w:ascii="Tahoma" w:hAnsi="Tahoma" w:cs="Arial"/>
              </w:rPr>
              <w:t>Promoción, Comité de Convivencia, Consejo Estudiantil, Personero Estudiantil, Asamblea y Consejo de</w:t>
            </w:r>
            <w:r>
              <w:rPr>
                <w:rFonts w:ascii="Tahoma" w:hAnsi="Tahoma" w:cs="Arial"/>
              </w:rPr>
              <w:t xml:space="preserve"> </w:t>
            </w:r>
            <w:r w:rsidRPr="008B2FB3">
              <w:rPr>
                <w:rFonts w:ascii="Tahoma" w:hAnsi="Tahoma" w:cs="Arial"/>
              </w:rPr>
              <w:t>Padres de Familia).</w:t>
            </w:r>
          </w:p>
          <w:p w14:paraId="57968AB2" w14:textId="0FDE0384" w:rsidR="006220DA" w:rsidRPr="008B2FB3" w:rsidRDefault="006220DA" w:rsidP="008B2FB3">
            <w:pPr>
              <w:jc w:val="both"/>
              <w:rPr>
                <w:rFonts w:ascii="Tahoma" w:hAnsi="Tahoma" w:cs="Arial"/>
              </w:rPr>
            </w:pPr>
            <w:r w:rsidRPr="008B2FB3">
              <w:rPr>
                <w:rFonts w:ascii="Tahoma" w:hAnsi="Tahoma" w:cs="Arial"/>
              </w:rPr>
              <w:t>Se promoverá la organización estudiantil que no necesariamente esté enmarcada en los anteriores</w:t>
            </w:r>
            <w:r>
              <w:rPr>
                <w:rFonts w:ascii="Tahoma" w:hAnsi="Tahoma" w:cs="Arial"/>
              </w:rPr>
              <w:t xml:space="preserve"> </w:t>
            </w:r>
            <w:r w:rsidRPr="008B2FB3">
              <w:rPr>
                <w:rFonts w:ascii="Tahoma" w:hAnsi="Tahoma" w:cs="Arial"/>
              </w:rPr>
              <w:t>espacios, privilegiando las que los niños, niñas, adolescentes o jóvenes consideren para su participación</w:t>
            </w:r>
          </w:p>
          <w:p w14:paraId="365D0410" w14:textId="620C9F22" w:rsidR="006220DA" w:rsidRPr="008B2FB3" w:rsidRDefault="006220DA" w:rsidP="008B2FB3">
            <w:pPr>
              <w:jc w:val="both"/>
              <w:rPr>
                <w:rFonts w:ascii="Tahoma" w:hAnsi="Tahoma" w:cs="Arial"/>
              </w:rPr>
            </w:pPr>
            <w:r w:rsidRPr="008B2FB3">
              <w:rPr>
                <w:rFonts w:ascii="Tahoma" w:hAnsi="Tahoma" w:cs="Arial"/>
              </w:rPr>
              <w:t>real y efectiva. Es necesario además tener en cuenta los ciclos de vida para lograr que los y las</w:t>
            </w:r>
            <w:r>
              <w:rPr>
                <w:rFonts w:ascii="Tahoma" w:hAnsi="Tahoma" w:cs="Arial"/>
              </w:rPr>
              <w:t xml:space="preserve"> </w:t>
            </w:r>
            <w:r w:rsidRPr="008B2FB3">
              <w:rPr>
                <w:rFonts w:ascii="Tahoma" w:hAnsi="Tahoma" w:cs="Arial"/>
              </w:rPr>
              <w:t>estudiantes de transición y primaria en especial, tengan sus propios espacios.</w:t>
            </w:r>
          </w:p>
          <w:p w14:paraId="58D20481" w14:textId="0A12DBFE" w:rsidR="006220DA" w:rsidRPr="003A06B9" w:rsidRDefault="006220DA" w:rsidP="008B2FB3">
            <w:pPr>
              <w:jc w:val="both"/>
              <w:rPr>
                <w:rFonts w:ascii="Tahoma" w:hAnsi="Tahoma" w:cs="Arial"/>
              </w:rPr>
            </w:pPr>
            <w:r w:rsidRPr="008B2FB3">
              <w:rPr>
                <w:rFonts w:ascii="Tahoma" w:hAnsi="Tahoma" w:cs="Arial"/>
              </w:rPr>
              <w:t>Trabajar en la participación estudiantil es importante para la apropiación de procesos y conocimientos</w:t>
            </w:r>
            <w:r>
              <w:rPr>
                <w:rFonts w:ascii="Tahoma" w:hAnsi="Tahoma" w:cs="Arial"/>
              </w:rPr>
              <w:t xml:space="preserve"> </w:t>
            </w:r>
            <w:r w:rsidRPr="008B2FB3">
              <w:rPr>
                <w:rFonts w:ascii="Tahoma" w:hAnsi="Tahoma" w:cs="Arial"/>
              </w:rPr>
              <w:t>democráticos y, sobre t</w:t>
            </w:r>
            <w:r>
              <w:rPr>
                <w:rFonts w:ascii="Tahoma" w:hAnsi="Tahoma" w:cs="Arial"/>
              </w:rPr>
              <w:t>odo, es un derecho fundamental.”</w:t>
            </w:r>
            <w:r>
              <w:t xml:space="preserve"> </w:t>
            </w:r>
            <w:r w:rsidRPr="008B2FB3">
              <w:rPr>
                <w:rFonts w:ascii="Tahoma" w:hAnsi="Tahoma" w:cs="Arial"/>
              </w:rPr>
              <w:t>Estructuración del Manual de Convivencia Escolar</w:t>
            </w:r>
            <w:r>
              <w:rPr>
                <w:rFonts w:ascii="Tahoma" w:hAnsi="Tahoma" w:cs="Arial"/>
              </w:rPr>
              <w:t>-Nariño</w:t>
            </w:r>
          </w:p>
        </w:tc>
      </w:tr>
      <w:tr w:rsidR="006220DA" w:rsidRPr="003A06B9" w14:paraId="132C07BF" w14:textId="0C03AD45" w:rsidTr="006220DA">
        <w:tc>
          <w:tcPr>
            <w:tcW w:w="203" w:type="pct"/>
          </w:tcPr>
          <w:p w14:paraId="6D8ECC6B" w14:textId="77777777" w:rsidR="006220DA" w:rsidRPr="003A06B9" w:rsidRDefault="006220DA" w:rsidP="00E27A01">
            <w:pPr>
              <w:jc w:val="center"/>
              <w:rPr>
                <w:rFonts w:ascii="Tahoma" w:hAnsi="Tahoma" w:cs="Arial"/>
              </w:rPr>
            </w:pPr>
            <w:r w:rsidRPr="003A06B9">
              <w:rPr>
                <w:rFonts w:ascii="Tahoma" w:hAnsi="Tahoma" w:cs="Arial"/>
              </w:rPr>
              <w:t>3</w:t>
            </w:r>
          </w:p>
        </w:tc>
        <w:tc>
          <w:tcPr>
            <w:tcW w:w="2710" w:type="pct"/>
          </w:tcPr>
          <w:p w14:paraId="1A4505D5" w14:textId="1E57538C" w:rsidR="006220DA" w:rsidRPr="003A06B9" w:rsidRDefault="006220DA" w:rsidP="00906558">
            <w:pPr>
              <w:autoSpaceDE w:val="0"/>
              <w:autoSpaceDN w:val="0"/>
              <w:adjustRightInd w:val="0"/>
              <w:jc w:val="both"/>
              <w:rPr>
                <w:rFonts w:ascii="Tahoma" w:hAnsi="Tahoma" w:cs="Arial"/>
                <w:color w:val="000000" w:themeColor="text1"/>
              </w:rPr>
            </w:pPr>
            <w:r w:rsidRPr="003A06B9">
              <w:rPr>
                <w:rFonts w:ascii="Tahoma" w:hAnsi="Tahoma" w:cs="Arial"/>
                <w:color w:val="000000" w:themeColor="text1"/>
              </w:rPr>
              <w:t>¿</w:t>
            </w:r>
            <w:r w:rsidRPr="003A06B9">
              <w:rPr>
                <w:rFonts w:ascii="Tahoma" w:hAnsi="Tahoma" w:cs="Arial"/>
              </w:rPr>
              <w:t xml:space="preserve">El Manual de Convivencia </w:t>
            </w:r>
            <w:r w:rsidRPr="003A06B9">
              <w:rPr>
                <w:rFonts w:ascii="Tahoma" w:hAnsi="Tahoma" w:cs="Arial"/>
                <w:color w:val="000000" w:themeColor="text1"/>
              </w:rPr>
              <w:t>es coherente con la Constitución, respeta y promueve el derecho al libre desarrollo de la personalidad, la autodeterminación y la igualdad?</w:t>
            </w:r>
          </w:p>
        </w:tc>
        <w:tc>
          <w:tcPr>
            <w:tcW w:w="206" w:type="pct"/>
          </w:tcPr>
          <w:p w14:paraId="64FD71A7" w14:textId="77777777" w:rsidR="006220DA" w:rsidRPr="003A06B9" w:rsidRDefault="006220DA" w:rsidP="00E27A01">
            <w:pPr>
              <w:jc w:val="center"/>
              <w:rPr>
                <w:rFonts w:ascii="Tahoma" w:hAnsi="Tahoma" w:cs="Arial"/>
              </w:rPr>
            </w:pPr>
          </w:p>
        </w:tc>
        <w:tc>
          <w:tcPr>
            <w:tcW w:w="200" w:type="pct"/>
          </w:tcPr>
          <w:p w14:paraId="69FDF320" w14:textId="77777777" w:rsidR="006220DA" w:rsidRPr="003A06B9" w:rsidRDefault="006220DA" w:rsidP="00E27A01">
            <w:pPr>
              <w:jc w:val="center"/>
              <w:rPr>
                <w:rFonts w:ascii="Tahoma" w:hAnsi="Tahoma" w:cs="Arial"/>
              </w:rPr>
            </w:pPr>
          </w:p>
        </w:tc>
        <w:tc>
          <w:tcPr>
            <w:tcW w:w="1681" w:type="pct"/>
          </w:tcPr>
          <w:p w14:paraId="041AF2D5" w14:textId="62899A74" w:rsidR="006220DA" w:rsidRPr="003A06B9" w:rsidRDefault="006220DA" w:rsidP="00906558">
            <w:pPr>
              <w:jc w:val="both"/>
              <w:rPr>
                <w:rFonts w:ascii="Tahoma" w:hAnsi="Tahoma" w:cs="Arial"/>
              </w:rPr>
            </w:pPr>
            <w:r>
              <w:rPr>
                <w:rFonts w:ascii="Tahoma" w:hAnsi="Tahoma" w:cs="Arial"/>
              </w:rPr>
              <w:t>Los miembros de la comunidad educativa deben tener claridad que hay normas superiores los derechos que no se pueden afectar por las disposiciones contenidas en los manuales.</w:t>
            </w:r>
          </w:p>
        </w:tc>
      </w:tr>
      <w:tr w:rsidR="006220DA" w:rsidRPr="003A06B9" w14:paraId="4A8C2605" w14:textId="18E282CA" w:rsidTr="006220DA">
        <w:tc>
          <w:tcPr>
            <w:tcW w:w="203" w:type="pct"/>
          </w:tcPr>
          <w:p w14:paraId="1B31EE59" w14:textId="77777777" w:rsidR="006220DA" w:rsidRPr="003A06B9" w:rsidRDefault="006220DA" w:rsidP="00E27A01">
            <w:pPr>
              <w:jc w:val="center"/>
              <w:rPr>
                <w:rFonts w:ascii="Tahoma" w:hAnsi="Tahoma" w:cs="Arial"/>
              </w:rPr>
            </w:pPr>
            <w:r w:rsidRPr="003A06B9">
              <w:rPr>
                <w:rFonts w:ascii="Tahoma" w:hAnsi="Tahoma" w:cs="Arial"/>
              </w:rPr>
              <w:lastRenderedPageBreak/>
              <w:t>4</w:t>
            </w:r>
          </w:p>
        </w:tc>
        <w:tc>
          <w:tcPr>
            <w:tcW w:w="2710" w:type="pct"/>
          </w:tcPr>
          <w:p w14:paraId="65919C81" w14:textId="77777777" w:rsidR="006220DA" w:rsidRPr="003A06B9" w:rsidRDefault="006220DA" w:rsidP="00B65B3C">
            <w:pPr>
              <w:autoSpaceDE w:val="0"/>
              <w:autoSpaceDN w:val="0"/>
              <w:adjustRightInd w:val="0"/>
              <w:jc w:val="both"/>
              <w:rPr>
                <w:rFonts w:ascii="Tahoma" w:hAnsi="Tahoma" w:cs="Arial"/>
                <w:color w:val="000000" w:themeColor="text1"/>
              </w:rPr>
            </w:pPr>
            <w:r w:rsidRPr="003A06B9">
              <w:rPr>
                <w:rFonts w:ascii="Tahoma" w:hAnsi="Tahoma" w:cs="Arial"/>
                <w:color w:val="000000" w:themeColor="text1"/>
              </w:rPr>
              <w:t>¿</w:t>
            </w:r>
            <w:r w:rsidRPr="003A06B9">
              <w:rPr>
                <w:rFonts w:ascii="Tahoma" w:hAnsi="Tahoma" w:cs="Arial"/>
              </w:rPr>
              <w:t xml:space="preserve">El Manual de Convivencia </w:t>
            </w:r>
            <w:r w:rsidRPr="003A06B9">
              <w:rPr>
                <w:rFonts w:ascii="Tahoma" w:hAnsi="Tahoma" w:cs="Arial"/>
                <w:color w:val="000000" w:themeColor="text1"/>
              </w:rPr>
              <w:t xml:space="preserve">enuncia derechos y deberes de las y los miembros de la comunidad educativa en un marco de derechos humanos? </w:t>
            </w:r>
          </w:p>
        </w:tc>
        <w:tc>
          <w:tcPr>
            <w:tcW w:w="206" w:type="pct"/>
          </w:tcPr>
          <w:p w14:paraId="1E2DE857" w14:textId="77777777" w:rsidR="006220DA" w:rsidRPr="003A06B9" w:rsidRDefault="006220DA" w:rsidP="00E27A01">
            <w:pPr>
              <w:jc w:val="center"/>
              <w:rPr>
                <w:rFonts w:ascii="Tahoma" w:hAnsi="Tahoma" w:cs="Arial"/>
              </w:rPr>
            </w:pPr>
          </w:p>
        </w:tc>
        <w:tc>
          <w:tcPr>
            <w:tcW w:w="200" w:type="pct"/>
          </w:tcPr>
          <w:p w14:paraId="62372586" w14:textId="77777777" w:rsidR="006220DA" w:rsidRPr="003A06B9" w:rsidRDefault="006220DA" w:rsidP="00E27A01">
            <w:pPr>
              <w:jc w:val="center"/>
              <w:rPr>
                <w:rFonts w:ascii="Tahoma" w:hAnsi="Tahoma" w:cs="Arial"/>
              </w:rPr>
            </w:pPr>
          </w:p>
        </w:tc>
        <w:tc>
          <w:tcPr>
            <w:tcW w:w="1681" w:type="pct"/>
          </w:tcPr>
          <w:p w14:paraId="44C035B5" w14:textId="48C0461F" w:rsidR="006220DA" w:rsidRPr="003A06B9" w:rsidRDefault="006220DA" w:rsidP="00844DB5">
            <w:pPr>
              <w:jc w:val="both"/>
              <w:rPr>
                <w:rFonts w:ascii="Tahoma" w:hAnsi="Tahoma" w:cs="Arial"/>
              </w:rPr>
            </w:pPr>
            <w:r>
              <w:rPr>
                <w:rFonts w:ascii="Tahoma" w:hAnsi="Tahoma" w:cs="Arial"/>
              </w:rPr>
              <w:t xml:space="preserve">Todo debe enmarcarse en los derechos humanos. Reconocimiento de derechos fundamentales. </w:t>
            </w:r>
          </w:p>
        </w:tc>
      </w:tr>
      <w:tr w:rsidR="006220DA" w:rsidRPr="003A06B9" w14:paraId="3AC1834F" w14:textId="1CD92EAF" w:rsidTr="006220DA">
        <w:tc>
          <w:tcPr>
            <w:tcW w:w="203" w:type="pct"/>
          </w:tcPr>
          <w:p w14:paraId="7D9B64F4" w14:textId="77777777" w:rsidR="006220DA" w:rsidRPr="003A06B9" w:rsidRDefault="006220DA" w:rsidP="00E27A01">
            <w:pPr>
              <w:jc w:val="center"/>
              <w:rPr>
                <w:rFonts w:ascii="Tahoma" w:hAnsi="Tahoma" w:cs="Arial"/>
              </w:rPr>
            </w:pPr>
            <w:r w:rsidRPr="003A06B9">
              <w:rPr>
                <w:rFonts w:ascii="Tahoma" w:hAnsi="Tahoma" w:cs="Arial"/>
              </w:rPr>
              <w:t>5</w:t>
            </w:r>
          </w:p>
        </w:tc>
        <w:tc>
          <w:tcPr>
            <w:tcW w:w="2710" w:type="pct"/>
          </w:tcPr>
          <w:p w14:paraId="4D7CEE5C" w14:textId="01C760B4" w:rsidR="006220DA" w:rsidRPr="003A06B9" w:rsidRDefault="006220DA" w:rsidP="00906558">
            <w:pPr>
              <w:autoSpaceDE w:val="0"/>
              <w:autoSpaceDN w:val="0"/>
              <w:adjustRightInd w:val="0"/>
              <w:jc w:val="both"/>
              <w:rPr>
                <w:rFonts w:ascii="Tahoma" w:hAnsi="Tahoma" w:cs="Arial"/>
                <w:color w:val="000000" w:themeColor="text1"/>
              </w:rPr>
            </w:pPr>
            <w:r w:rsidRPr="003A06B9">
              <w:rPr>
                <w:rFonts w:ascii="Tahoma" w:hAnsi="Tahoma" w:cs="Arial"/>
                <w:color w:val="000000" w:themeColor="text1"/>
              </w:rPr>
              <w:t>¿</w:t>
            </w:r>
            <w:r w:rsidRPr="003A06B9">
              <w:rPr>
                <w:rFonts w:ascii="Tahoma" w:hAnsi="Tahoma" w:cs="Arial"/>
              </w:rPr>
              <w:t>El Manual de Convivencia e</w:t>
            </w:r>
            <w:r w:rsidRPr="003A06B9">
              <w:rPr>
                <w:rFonts w:ascii="Tahoma" w:hAnsi="Tahoma" w:cs="Arial"/>
                <w:color w:val="000000" w:themeColor="text1"/>
              </w:rPr>
              <w:t>s coherente con la normatividad relativa a la inclusión de personas con discapacidad y  la garantía frente los apoyos requeridos?</w:t>
            </w:r>
          </w:p>
        </w:tc>
        <w:tc>
          <w:tcPr>
            <w:tcW w:w="206" w:type="pct"/>
          </w:tcPr>
          <w:p w14:paraId="4CD113DE" w14:textId="77777777" w:rsidR="006220DA" w:rsidRPr="003A06B9" w:rsidRDefault="006220DA" w:rsidP="00E27A01">
            <w:pPr>
              <w:jc w:val="center"/>
              <w:rPr>
                <w:rFonts w:ascii="Tahoma" w:hAnsi="Tahoma" w:cs="Arial"/>
              </w:rPr>
            </w:pPr>
          </w:p>
        </w:tc>
        <w:tc>
          <w:tcPr>
            <w:tcW w:w="200" w:type="pct"/>
          </w:tcPr>
          <w:p w14:paraId="0BF3FA54" w14:textId="77777777" w:rsidR="006220DA" w:rsidRPr="003A06B9" w:rsidRDefault="006220DA" w:rsidP="00E27A01">
            <w:pPr>
              <w:jc w:val="center"/>
              <w:rPr>
                <w:rFonts w:ascii="Tahoma" w:hAnsi="Tahoma" w:cs="Arial"/>
              </w:rPr>
            </w:pPr>
          </w:p>
        </w:tc>
        <w:tc>
          <w:tcPr>
            <w:tcW w:w="1681" w:type="pct"/>
          </w:tcPr>
          <w:p w14:paraId="52E09F74" w14:textId="73268FFA" w:rsidR="006220DA" w:rsidRPr="003A06B9" w:rsidRDefault="006220DA" w:rsidP="00683668">
            <w:pPr>
              <w:jc w:val="both"/>
              <w:rPr>
                <w:rFonts w:ascii="Tahoma" w:hAnsi="Tahoma" w:cs="Arial"/>
              </w:rPr>
            </w:pPr>
            <w:r>
              <w:rPr>
                <w:rFonts w:ascii="Tahoma" w:hAnsi="Tahoma" w:cs="Arial"/>
              </w:rPr>
              <w:t>El manual debe pensar en las personas con discapacidad y no segregarlos de ninguna forma.</w:t>
            </w:r>
          </w:p>
        </w:tc>
      </w:tr>
    </w:tbl>
    <w:p w14:paraId="36068E1E" w14:textId="77777777" w:rsidR="00B360A8" w:rsidRDefault="00B360A8" w:rsidP="00B360A8">
      <w:pPr>
        <w:rPr>
          <w:rFonts w:ascii="Tahoma" w:hAnsi="Tahoma" w:cs="Arial"/>
          <w:b/>
          <w:sz w:val="24"/>
          <w:szCs w:val="24"/>
        </w:rPr>
      </w:pPr>
    </w:p>
    <w:p w14:paraId="37BB17BF" w14:textId="77777777" w:rsidR="00B75FFD" w:rsidRDefault="00AF3A54" w:rsidP="00AF3A54">
      <w:pPr>
        <w:jc w:val="center"/>
        <w:rPr>
          <w:rFonts w:ascii="Tahoma" w:hAnsi="Tahoma" w:cs="Arial"/>
          <w:b/>
          <w:sz w:val="24"/>
          <w:szCs w:val="24"/>
        </w:rPr>
      </w:pPr>
      <w:r w:rsidRPr="003A06B9">
        <w:rPr>
          <w:rFonts w:ascii="Tahoma" w:hAnsi="Tahoma" w:cs="Arial"/>
          <w:b/>
          <w:sz w:val="24"/>
          <w:szCs w:val="24"/>
        </w:rPr>
        <w:t xml:space="preserve">B. </w:t>
      </w:r>
      <w:r w:rsidR="00AF3331" w:rsidRPr="003A06B9">
        <w:rPr>
          <w:rFonts w:ascii="Tahoma" w:hAnsi="Tahoma" w:cs="Arial"/>
          <w:b/>
          <w:sz w:val="24"/>
          <w:szCs w:val="24"/>
        </w:rPr>
        <w:t>CONSTRUCCIÓN Y ACTUALIZACIÓN DEL MANUAL DE CONVIVENCIA</w:t>
      </w:r>
    </w:p>
    <w:p w14:paraId="1F8ACE15" w14:textId="77777777" w:rsidR="00B360A8" w:rsidRPr="003A06B9" w:rsidRDefault="00B360A8" w:rsidP="00AF3A54">
      <w:pPr>
        <w:jc w:val="center"/>
        <w:rPr>
          <w:rFonts w:ascii="Tahoma" w:hAnsi="Tahoma" w:cs="Arial"/>
          <w:b/>
          <w:sz w:val="24"/>
          <w:szCs w:val="24"/>
        </w:rPr>
      </w:pPr>
    </w:p>
    <w:tbl>
      <w:tblPr>
        <w:tblStyle w:val="Tablaconcuadrcula"/>
        <w:tblpPr w:leftFromText="141" w:rightFromText="141" w:vertAnchor="text" w:horzAnchor="margin" w:tblpY="85"/>
        <w:tblW w:w="5000" w:type="pct"/>
        <w:tblLook w:val="04A0" w:firstRow="1" w:lastRow="0" w:firstColumn="1" w:lastColumn="0" w:noHBand="0" w:noVBand="1"/>
      </w:tblPr>
      <w:tblGrid>
        <w:gridCol w:w="535"/>
        <w:gridCol w:w="7197"/>
        <w:gridCol w:w="456"/>
        <w:gridCol w:w="567"/>
        <w:gridCol w:w="5861"/>
      </w:tblGrid>
      <w:tr w:rsidR="00565EF1" w:rsidRPr="003A06B9" w14:paraId="1A50351E" w14:textId="77777777" w:rsidTr="00565EF1">
        <w:trPr>
          <w:cantSplit/>
          <w:tblHeader/>
        </w:trPr>
        <w:tc>
          <w:tcPr>
            <w:tcW w:w="183" w:type="pct"/>
          </w:tcPr>
          <w:p w14:paraId="2B10D159" w14:textId="77777777" w:rsidR="00565EF1" w:rsidRPr="003A06B9" w:rsidRDefault="00565EF1" w:rsidP="003A06B9">
            <w:pPr>
              <w:rPr>
                <w:rFonts w:ascii="Tahoma" w:hAnsi="Tahoma" w:cs="Arial"/>
                <w:sz w:val="24"/>
                <w:szCs w:val="24"/>
              </w:rPr>
            </w:pPr>
          </w:p>
        </w:tc>
        <w:tc>
          <w:tcPr>
            <w:tcW w:w="2462" w:type="pct"/>
          </w:tcPr>
          <w:p w14:paraId="3F3C1561" w14:textId="77777777" w:rsidR="00565EF1" w:rsidRPr="003A06B9" w:rsidRDefault="00565EF1" w:rsidP="003A06B9">
            <w:pPr>
              <w:jc w:val="center"/>
              <w:rPr>
                <w:rFonts w:ascii="Tahoma" w:hAnsi="Tahoma" w:cs="Arial"/>
                <w:sz w:val="24"/>
                <w:szCs w:val="24"/>
              </w:rPr>
            </w:pPr>
            <w:r w:rsidRPr="003A06B9">
              <w:rPr>
                <w:rFonts w:ascii="Tahoma" w:hAnsi="Tahoma" w:cs="Arial"/>
                <w:sz w:val="24"/>
                <w:szCs w:val="24"/>
              </w:rPr>
              <w:t>PREGUNTA</w:t>
            </w:r>
          </w:p>
        </w:tc>
        <w:tc>
          <w:tcPr>
            <w:tcW w:w="156" w:type="pct"/>
          </w:tcPr>
          <w:p w14:paraId="7F0D001A" w14:textId="77777777" w:rsidR="00565EF1" w:rsidRPr="003A06B9" w:rsidRDefault="00565EF1" w:rsidP="003A06B9">
            <w:pPr>
              <w:jc w:val="center"/>
              <w:rPr>
                <w:rFonts w:ascii="Tahoma" w:hAnsi="Tahoma" w:cs="Arial"/>
                <w:sz w:val="24"/>
                <w:szCs w:val="24"/>
              </w:rPr>
            </w:pPr>
            <w:r w:rsidRPr="003A06B9">
              <w:rPr>
                <w:rFonts w:ascii="Tahoma" w:hAnsi="Tahoma" w:cs="Arial"/>
                <w:sz w:val="24"/>
                <w:szCs w:val="24"/>
              </w:rPr>
              <w:t>SI</w:t>
            </w:r>
          </w:p>
        </w:tc>
        <w:tc>
          <w:tcPr>
            <w:tcW w:w="194" w:type="pct"/>
          </w:tcPr>
          <w:p w14:paraId="30C9EBCB" w14:textId="77777777" w:rsidR="00565EF1" w:rsidRPr="003A06B9" w:rsidRDefault="00565EF1" w:rsidP="003A06B9">
            <w:pPr>
              <w:jc w:val="center"/>
              <w:rPr>
                <w:rFonts w:ascii="Tahoma" w:hAnsi="Tahoma" w:cs="Arial"/>
                <w:sz w:val="24"/>
                <w:szCs w:val="24"/>
              </w:rPr>
            </w:pPr>
            <w:r w:rsidRPr="003A06B9">
              <w:rPr>
                <w:rFonts w:ascii="Tahoma" w:hAnsi="Tahoma" w:cs="Arial"/>
                <w:sz w:val="24"/>
                <w:szCs w:val="24"/>
              </w:rPr>
              <w:t>NO</w:t>
            </w:r>
          </w:p>
        </w:tc>
        <w:tc>
          <w:tcPr>
            <w:tcW w:w="2005" w:type="pct"/>
          </w:tcPr>
          <w:p w14:paraId="4D679872" w14:textId="0599873F" w:rsidR="00565EF1" w:rsidRPr="003A06B9" w:rsidRDefault="00410127" w:rsidP="003A06B9">
            <w:pPr>
              <w:jc w:val="center"/>
              <w:rPr>
                <w:rFonts w:ascii="Tahoma" w:hAnsi="Tahoma" w:cs="Arial"/>
                <w:sz w:val="24"/>
                <w:szCs w:val="24"/>
              </w:rPr>
            </w:pPr>
            <w:r>
              <w:rPr>
                <w:rFonts w:ascii="Tahoma" w:hAnsi="Tahoma" w:cs="Arial"/>
                <w:sz w:val="24"/>
                <w:szCs w:val="24"/>
              </w:rPr>
              <w:t>Comentario</w:t>
            </w:r>
          </w:p>
        </w:tc>
      </w:tr>
      <w:tr w:rsidR="00565EF1" w:rsidRPr="003A06B9" w14:paraId="6E95F40E" w14:textId="77777777" w:rsidTr="00565EF1">
        <w:tc>
          <w:tcPr>
            <w:tcW w:w="183" w:type="pct"/>
          </w:tcPr>
          <w:p w14:paraId="1212825D" w14:textId="77777777" w:rsidR="00565EF1" w:rsidRPr="003A06B9" w:rsidRDefault="00565EF1" w:rsidP="003A06B9">
            <w:pPr>
              <w:jc w:val="both"/>
              <w:rPr>
                <w:rFonts w:ascii="Tahoma" w:hAnsi="Tahoma" w:cs="Arial"/>
                <w:sz w:val="24"/>
                <w:szCs w:val="24"/>
              </w:rPr>
            </w:pPr>
            <w:r w:rsidRPr="003A06B9">
              <w:rPr>
                <w:rFonts w:ascii="Tahoma" w:hAnsi="Tahoma" w:cs="Arial"/>
                <w:sz w:val="24"/>
                <w:szCs w:val="24"/>
              </w:rPr>
              <w:t>6</w:t>
            </w:r>
          </w:p>
        </w:tc>
        <w:tc>
          <w:tcPr>
            <w:tcW w:w="2462" w:type="pct"/>
          </w:tcPr>
          <w:p w14:paraId="6B1FE1AE" w14:textId="77777777" w:rsidR="00565EF1" w:rsidRPr="003A06B9" w:rsidRDefault="00565EF1" w:rsidP="00AF3331">
            <w:pPr>
              <w:jc w:val="both"/>
              <w:rPr>
                <w:rFonts w:ascii="Tahoma" w:hAnsi="Tahoma" w:cs="Arial"/>
                <w:sz w:val="24"/>
                <w:szCs w:val="24"/>
              </w:rPr>
            </w:pPr>
            <w:r w:rsidRPr="003A06B9">
              <w:rPr>
                <w:rFonts w:ascii="Tahoma" w:hAnsi="Tahoma" w:cs="Arial"/>
                <w:sz w:val="24"/>
                <w:szCs w:val="24"/>
              </w:rPr>
              <w:t>¿Se contó con la participación activa de la comunidad educativa  en la construcción y actualización del manual de convivencia?</w:t>
            </w:r>
          </w:p>
        </w:tc>
        <w:tc>
          <w:tcPr>
            <w:tcW w:w="156" w:type="pct"/>
          </w:tcPr>
          <w:p w14:paraId="4121BD62" w14:textId="77777777" w:rsidR="00565EF1" w:rsidRPr="003A06B9" w:rsidRDefault="00565EF1" w:rsidP="003A06B9">
            <w:pPr>
              <w:jc w:val="center"/>
              <w:rPr>
                <w:rFonts w:ascii="Tahoma" w:hAnsi="Tahoma" w:cs="Arial"/>
                <w:sz w:val="24"/>
                <w:szCs w:val="24"/>
              </w:rPr>
            </w:pPr>
          </w:p>
        </w:tc>
        <w:tc>
          <w:tcPr>
            <w:tcW w:w="194" w:type="pct"/>
          </w:tcPr>
          <w:p w14:paraId="466B251A" w14:textId="77777777" w:rsidR="00565EF1" w:rsidRPr="003A06B9" w:rsidRDefault="00565EF1" w:rsidP="003A06B9">
            <w:pPr>
              <w:jc w:val="center"/>
              <w:rPr>
                <w:rFonts w:ascii="Tahoma" w:hAnsi="Tahoma" w:cs="Arial"/>
                <w:sz w:val="24"/>
                <w:szCs w:val="24"/>
              </w:rPr>
            </w:pPr>
          </w:p>
        </w:tc>
        <w:tc>
          <w:tcPr>
            <w:tcW w:w="2005" w:type="pct"/>
          </w:tcPr>
          <w:p w14:paraId="177B41BF" w14:textId="2A9DB48B" w:rsidR="00565EF1" w:rsidRPr="003A06B9" w:rsidRDefault="006F18DC" w:rsidP="003A06B9">
            <w:pPr>
              <w:jc w:val="both"/>
              <w:rPr>
                <w:rFonts w:ascii="Tahoma" w:hAnsi="Tahoma" w:cs="Arial"/>
                <w:sz w:val="24"/>
                <w:szCs w:val="24"/>
              </w:rPr>
            </w:pPr>
            <w:r w:rsidRPr="0045514C">
              <w:rPr>
                <w:rFonts w:ascii="Tahoma" w:hAnsi="Tahoma" w:cs="Arial"/>
              </w:rPr>
              <w:t>El manual de convivencia debe ser revisado por los representantes de la comunidad educativa, en el marco de Comité de Convivencia Escolar, se debe cumplir el principio de participación de la ley 1620</w:t>
            </w:r>
            <w:r>
              <w:rPr>
                <w:rFonts w:ascii="Tahoma" w:hAnsi="Tahoma" w:cs="Arial"/>
              </w:rPr>
              <w:t xml:space="preserve"> de 2013</w:t>
            </w:r>
            <w:r w:rsidRPr="0045514C">
              <w:rPr>
                <w:rFonts w:ascii="Tahoma" w:hAnsi="Tahoma" w:cs="Arial"/>
              </w:rPr>
              <w:t>.</w:t>
            </w:r>
          </w:p>
        </w:tc>
      </w:tr>
      <w:tr w:rsidR="00565EF1" w:rsidRPr="003A06B9" w14:paraId="7EF7BC36" w14:textId="77777777" w:rsidTr="00565EF1">
        <w:tc>
          <w:tcPr>
            <w:tcW w:w="183" w:type="pct"/>
          </w:tcPr>
          <w:p w14:paraId="09C0BBB8" w14:textId="77777777" w:rsidR="00565EF1" w:rsidRPr="003A06B9" w:rsidRDefault="00565EF1" w:rsidP="00177E47">
            <w:pPr>
              <w:jc w:val="both"/>
              <w:rPr>
                <w:rFonts w:ascii="Tahoma" w:hAnsi="Tahoma" w:cs="Arial"/>
                <w:sz w:val="24"/>
                <w:szCs w:val="24"/>
              </w:rPr>
            </w:pPr>
            <w:r w:rsidRPr="003A06B9">
              <w:rPr>
                <w:rFonts w:ascii="Tahoma" w:hAnsi="Tahoma" w:cs="Arial"/>
                <w:sz w:val="24"/>
                <w:szCs w:val="24"/>
              </w:rPr>
              <w:t>7</w:t>
            </w:r>
          </w:p>
        </w:tc>
        <w:tc>
          <w:tcPr>
            <w:tcW w:w="2462" w:type="pct"/>
          </w:tcPr>
          <w:p w14:paraId="41EE346C" w14:textId="77777777" w:rsidR="00565EF1" w:rsidRPr="003A06B9" w:rsidRDefault="00565EF1" w:rsidP="00AF3A54">
            <w:pPr>
              <w:jc w:val="both"/>
              <w:rPr>
                <w:rFonts w:ascii="Tahoma" w:hAnsi="Tahoma" w:cs="Arial"/>
                <w:sz w:val="24"/>
                <w:szCs w:val="24"/>
              </w:rPr>
            </w:pPr>
            <w:r w:rsidRPr="003A06B9">
              <w:rPr>
                <w:rFonts w:ascii="Tahoma" w:hAnsi="Tahoma" w:cs="Arial"/>
                <w:sz w:val="24"/>
                <w:szCs w:val="24"/>
              </w:rPr>
              <w:t>¿Dentro del Manual de Convivencia se hace referencia a las estrategias de socialización del contenido del mismo?</w:t>
            </w:r>
          </w:p>
        </w:tc>
        <w:tc>
          <w:tcPr>
            <w:tcW w:w="156" w:type="pct"/>
          </w:tcPr>
          <w:p w14:paraId="6A5DDE03" w14:textId="77777777" w:rsidR="00565EF1" w:rsidRPr="003A06B9" w:rsidRDefault="00565EF1" w:rsidP="00177E47">
            <w:pPr>
              <w:jc w:val="center"/>
              <w:rPr>
                <w:rFonts w:ascii="Tahoma" w:hAnsi="Tahoma" w:cs="Arial"/>
                <w:sz w:val="24"/>
                <w:szCs w:val="24"/>
              </w:rPr>
            </w:pPr>
          </w:p>
        </w:tc>
        <w:tc>
          <w:tcPr>
            <w:tcW w:w="194" w:type="pct"/>
          </w:tcPr>
          <w:p w14:paraId="2E1AFD92" w14:textId="77777777" w:rsidR="00565EF1" w:rsidRPr="003A06B9" w:rsidRDefault="00565EF1" w:rsidP="00177E47">
            <w:pPr>
              <w:jc w:val="center"/>
              <w:rPr>
                <w:rFonts w:ascii="Tahoma" w:hAnsi="Tahoma" w:cs="Arial"/>
                <w:sz w:val="24"/>
                <w:szCs w:val="24"/>
              </w:rPr>
            </w:pPr>
          </w:p>
        </w:tc>
        <w:tc>
          <w:tcPr>
            <w:tcW w:w="2005" w:type="pct"/>
          </w:tcPr>
          <w:p w14:paraId="5C7E93C4" w14:textId="3816C6A6" w:rsidR="00565EF1" w:rsidRPr="003A06B9" w:rsidRDefault="006F18DC" w:rsidP="00177E47">
            <w:pPr>
              <w:jc w:val="both"/>
              <w:rPr>
                <w:rFonts w:ascii="Tahoma" w:hAnsi="Tahoma" w:cs="Arial"/>
                <w:sz w:val="24"/>
                <w:szCs w:val="24"/>
              </w:rPr>
            </w:pPr>
            <w:r>
              <w:rPr>
                <w:rFonts w:ascii="Tahoma" w:hAnsi="Tahoma" w:cs="Tahoma"/>
                <w:sz w:val="24"/>
                <w:szCs w:val="24"/>
              </w:rPr>
              <w:t>El manual de convivencia debe ser un documento activo que resulte vital para la convivencia, su desconocimiento o inoperancia genera relaciones negativas.</w:t>
            </w:r>
          </w:p>
        </w:tc>
      </w:tr>
      <w:tr w:rsidR="00565EF1" w:rsidRPr="003A06B9" w14:paraId="57D9354B" w14:textId="77777777" w:rsidTr="00565EF1">
        <w:trPr>
          <w:trHeight w:val="1124"/>
        </w:trPr>
        <w:tc>
          <w:tcPr>
            <w:tcW w:w="183" w:type="pct"/>
          </w:tcPr>
          <w:p w14:paraId="00FC670C" w14:textId="77777777" w:rsidR="00565EF1" w:rsidRPr="003A06B9" w:rsidRDefault="00565EF1" w:rsidP="00177E47">
            <w:pPr>
              <w:jc w:val="both"/>
              <w:rPr>
                <w:rFonts w:ascii="Tahoma" w:hAnsi="Tahoma" w:cs="Arial"/>
                <w:sz w:val="24"/>
                <w:szCs w:val="24"/>
              </w:rPr>
            </w:pPr>
            <w:r w:rsidRPr="003A06B9">
              <w:rPr>
                <w:rFonts w:ascii="Tahoma" w:hAnsi="Tahoma" w:cs="Arial"/>
                <w:sz w:val="24"/>
                <w:szCs w:val="24"/>
              </w:rPr>
              <w:t>8</w:t>
            </w:r>
          </w:p>
        </w:tc>
        <w:tc>
          <w:tcPr>
            <w:tcW w:w="2462" w:type="pct"/>
          </w:tcPr>
          <w:p w14:paraId="6E09DB8C" w14:textId="58D5884B" w:rsidR="00565EF1" w:rsidRPr="003A06B9" w:rsidRDefault="00565EF1" w:rsidP="00906558">
            <w:pPr>
              <w:jc w:val="both"/>
              <w:rPr>
                <w:rFonts w:ascii="Tahoma" w:hAnsi="Tahoma" w:cs="Arial"/>
                <w:sz w:val="24"/>
                <w:szCs w:val="24"/>
              </w:rPr>
            </w:pPr>
            <w:r w:rsidRPr="003A06B9">
              <w:rPr>
                <w:rFonts w:ascii="Tahoma" w:hAnsi="Tahoma" w:cs="Arial"/>
                <w:sz w:val="24"/>
                <w:szCs w:val="24"/>
              </w:rPr>
              <w:t>¿Para actualizar el manual realizó un proceso de diagnóstico participativo o lectura de contexto, que permita identificar las principales situaciones que alteran la convivencia escolar en su institución educativa?</w:t>
            </w:r>
          </w:p>
        </w:tc>
        <w:tc>
          <w:tcPr>
            <w:tcW w:w="156" w:type="pct"/>
          </w:tcPr>
          <w:p w14:paraId="0B387FCD" w14:textId="77777777" w:rsidR="00565EF1" w:rsidRPr="003A06B9" w:rsidRDefault="00565EF1" w:rsidP="00177E47">
            <w:pPr>
              <w:jc w:val="center"/>
              <w:rPr>
                <w:rFonts w:ascii="Tahoma" w:hAnsi="Tahoma" w:cs="Arial"/>
                <w:sz w:val="24"/>
                <w:szCs w:val="24"/>
              </w:rPr>
            </w:pPr>
          </w:p>
        </w:tc>
        <w:tc>
          <w:tcPr>
            <w:tcW w:w="194" w:type="pct"/>
          </w:tcPr>
          <w:p w14:paraId="118B96BE" w14:textId="77777777" w:rsidR="00565EF1" w:rsidRPr="003A06B9" w:rsidRDefault="00565EF1" w:rsidP="00177E47">
            <w:pPr>
              <w:jc w:val="center"/>
              <w:rPr>
                <w:rFonts w:ascii="Tahoma" w:hAnsi="Tahoma" w:cs="Arial"/>
                <w:sz w:val="24"/>
                <w:szCs w:val="24"/>
              </w:rPr>
            </w:pPr>
          </w:p>
        </w:tc>
        <w:tc>
          <w:tcPr>
            <w:tcW w:w="2005" w:type="pct"/>
          </w:tcPr>
          <w:p w14:paraId="3322C480" w14:textId="1C6675A9" w:rsidR="00565EF1" w:rsidRPr="003A06B9" w:rsidRDefault="00501583" w:rsidP="00501583">
            <w:pPr>
              <w:rPr>
                <w:rFonts w:ascii="Tahoma" w:hAnsi="Tahoma" w:cs="Arial"/>
                <w:sz w:val="24"/>
                <w:szCs w:val="24"/>
              </w:rPr>
            </w:pPr>
            <w:r w:rsidRPr="00501583">
              <w:rPr>
                <w:rFonts w:ascii="Tahoma" w:hAnsi="Tahoma" w:cs="Arial"/>
                <w:sz w:val="24"/>
                <w:szCs w:val="24"/>
              </w:rPr>
              <w:t>Es obligatorio hacer diagnostico anuales de convivencia</w:t>
            </w:r>
            <w:r>
              <w:rPr>
                <w:rFonts w:ascii="Tahoma" w:hAnsi="Tahoma" w:cs="Arial"/>
                <w:sz w:val="24"/>
                <w:szCs w:val="24"/>
              </w:rPr>
              <w:t>, para que en el manual se vean reflejados abordajes a las problemáticas.</w:t>
            </w:r>
          </w:p>
        </w:tc>
      </w:tr>
      <w:tr w:rsidR="00565EF1" w:rsidRPr="003A06B9" w14:paraId="1931E202" w14:textId="77777777" w:rsidTr="00565EF1">
        <w:tc>
          <w:tcPr>
            <w:tcW w:w="183" w:type="pct"/>
          </w:tcPr>
          <w:p w14:paraId="42DE736F" w14:textId="77777777" w:rsidR="00565EF1" w:rsidRPr="003A06B9" w:rsidRDefault="00565EF1" w:rsidP="00144F86">
            <w:pPr>
              <w:jc w:val="both"/>
              <w:rPr>
                <w:rFonts w:ascii="Tahoma" w:hAnsi="Tahoma" w:cs="Arial"/>
                <w:sz w:val="24"/>
                <w:szCs w:val="24"/>
              </w:rPr>
            </w:pPr>
            <w:r w:rsidRPr="003A06B9">
              <w:rPr>
                <w:rFonts w:ascii="Tahoma" w:hAnsi="Tahoma" w:cs="Arial"/>
                <w:sz w:val="24"/>
                <w:szCs w:val="24"/>
              </w:rPr>
              <w:t>9</w:t>
            </w:r>
          </w:p>
        </w:tc>
        <w:tc>
          <w:tcPr>
            <w:tcW w:w="2462" w:type="pct"/>
          </w:tcPr>
          <w:p w14:paraId="6AFF4675" w14:textId="77777777" w:rsidR="00565EF1" w:rsidRPr="003A06B9" w:rsidRDefault="00565EF1" w:rsidP="00177E47">
            <w:pPr>
              <w:jc w:val="both"/>
              <w:rPr>
                <w:rFonts w:ascii="Tahoma" w:hAnsi="Tahoma" w:cs="Arial"/>
                <w:sz w:val="24"/>
                <w:szCs w:val="24"/>
              </w:rPr>
            </w:pPr>
            <w:r w:rsidRPr="003A06B9">
              <w:rPr>
                <w:rFonts w:ascii="Tahoma" w:hAnsi="Tahoma" w:cs="Arial"/>
                <w:sz w:val="24"/>
                <w:szCs w:val="24"/>
              </w:rPr>
              <w:t>¿Realizó participativamente los procesos de elaboración de alternativas de solución a las situaciones que afectan la convivencia en su EE?</w:t>
            </w:r>
          </w:p>
        </w:tc>
        <w:tc>
          <w:tcPr>
            <w:tcW w:w="156" w:type="pct"/>
          </w:tcPr>
          <w:p w14:paraId="5E3EEE3D" w14:textId="77777777" w:rsidR="00565EF1" w:rsidRPr="003A06B9" w:rsidRDefault="00565EF1" w:rsidP="00177E47">
            <w:pPr>
              <w:jc w:val="center"/>
              <w:rPr>
                <w:rFonts w:ascii="Tahoma" w:hAnsi="Tahoma" w:cs="Arial"/>
                <w:sz w:val="24"/>
                <w:szCs w:val="24"/>
              </w:rPr>
            </w:pPr>
          </w:p>
        </w:tc>
        <w:tc>
          <w:tcPr>
            <w:tcW w:w="194" w:type="pct"/>
          </w:tcPr>
          <w:p w14:paraId="2F467E31" w14:textId="77777777" w:rsidR="00565EF1" w:rsidRPr="003A06B9" w:rsidRDefault="00565EF1" w:rsidP="00177E47">
            <w:pPr>
              <w:jc w:val="center"/>
              <w:rPr>
                <w:rFonts w:ascii="Tahoma" w:hAnsi="Tahoma" w:cs="Arial"/>
                <w:sz w:val="24"/>
                <w:szCs w:val="24"/>
              </w:rPr>
            </w:pPr>
          </w:p>
        </w:tc>
        <w:tc>
          <w:tcPr>
            <w:tcW w:w="2005" w:type="pct"/>
          </w:tcPr>
          <w:p w14:paraId="5C755C7D" w14:textId="65A2228E" w:rsidR="00565EF1" w:rsidRPr="00501583" w:rsidRDefault="00501583" w:rsidP="00501583">
            <w:pPr>
              <w:rPr>
                <w:rFonts w:ascii="Tahoma" w:hAnsi="Tahoma" w:cs="Arial"/>
                <w:sz w:val="24"/>
                <w:szCs w:val="24"/>
              </w:rPr>
            </w:pPr>
            <w:r w:rsidRPr="00501583">
              <w:rPr>
                <w:rFonts w:ascii="Tahoma" w:hAnsi="Tahoma" w:cs="Arial"/>
                <w:sz w:val="24"/>
                <w:szCs w:val="24"/>
              </w:rPr>
              <w:t>La Comunidad Educativa en la actualización y revisión del manual debe incluir posibles soluciones a los problemas que los afectan cotidianamente, el manual de convivencia debe ser un documento que debe presentar protocolos para dar posibles soluciones, es necesario pensar en términos de convivencia.</w:t>
            </w:r>
          </w:p>
        </w:tc>
      </w:tr>
      <w:tr w:rsidR="00565EF1" w:rsidRPr="003A06B9" w14:paraId="6093CCED" w14:textId="77777777" w:rsidTr="00565EF1">
        <w:tc>
          <w:tcPr>
            <w:tcW w:w="183" w:type="pct"/>
          </w:tcPr>
          <w:p w14:paraId="29B81B2E" w14:textId="77777777" w:rsidR="00565EF1" w:rsidRPr="003A06B9" w:rsidRDefault="00565EF1" w:rsidP="00565EF1">
            <w:pPr>
              <w:rPr>
                <w:rFonts w:ascii="Tahoma" w:hAnsi="Tahoma" w:cs="Arial"/>
                <w:sz w:val="24"/>
                <w:szCs w:val="24"/>
              </w:rPr>
            </w:pPr>
            <w:r w:rsidRPr="003A06B9">
              <w:rPr>
                <w:rFonts w:ascii="Tahoma" w:hAnsi="Tahoma" w:cs="Arial"/>
                <w:sz w:val="24"/>
                <w:szCs w:val="24"/>
              </w:rPr>
              <w:t>10</w:t>
            </w:r>
          </w:p>
        </w:tc>
        <w:tc>
          <w:tcPr>
            <w:tcW w:w="2462" w:type="pct"/>
          </w:tcPr>
          <w:p w14:paraId="16F76CE2" w14:textId="77777777" w:rsidR="00565EF1" w:rsidRPr="003A06B9" w:rsidRDefault="00565EF1" w:rsidP="00177E47">
            <w:pPr>
              <w:rPr>
                <w:rFonts w:ascii="Tahoma" w:hAnsi="Tahoma" w:cs="Arial"/>
                <w:sz w:val="24"/>
                <w:szCs w:val="24"/>
              </w:rPr>
            </w:pPr>
            <w:r w:rsidRPr="003A06B9">
              <w:rPr>
                <w:rFonts w:ascii="Tahoma" w:hAnsi="Tahoma" w:cs="Arial"/>
                <w:sz w:val="24"/>
                <w:szCs w:val="24"/>
              </w:rPr>
              <w:t xml:space="preserve">¿Existe un reglamento del Comité de Convivencia Escolar como </w:t>
            </w:r>
            <w:r w:rsidRPr="003A06B9">
              <w:rPr>
                <w:rFonts w:ascii="Tahoma" w:hAnsi="Tahoma" w:cs="Arial"/>
                <w:sz w:val="24"/>
                <w:szCs w:val="24"/>
              </w:rPr>
              <w:lastRenderedPageBreak/>
              <w:t>parte anexa del manual de convivencia?</w:t>
            </w:r>
          </w:p>
        </w:tc>
        <w:tc>
          <w:tcPr>
            <w:tcW w:w="156" w:type="pct"/>
          </w:tcPr>
          <w:p w14:paraId="2D18E448" w14:textId="77777777" w:rsidR="00565EF1" w:rsidRPr="003A06B9" w:rsidRDefault="00565EF1" w:rsidP="00177E47">
            <w:pPr>
              <w:jc w:val="center"/>
              <w:rPr>
                <w:rFonts w:ascii="Tahoma" w:hAnsi="Tahoma" w:cs="Arial"/>
                <w:sz w:val="24"/>
                <w:szCs w:val="24"/>
              </w:rPr>
            </w:pPr>
          </w:p>
        </w:tc>
        <w:tc>
          <w:tcPr>
            <w:tcW w:w="194" w:type="pct"/>
          </w:tcPr>
          <w:p w14:paraId="2EFA7141" w14:textId="77777777" w:rsidR="00565EF1" w:rsidRPr="003A06B9" w:rsidRDefault="00565EF1" w:rsidP="00177E47">
            <w:pPr>
              <w:jc w:val="center"/>
              <w:rPr>
                <w:rFonts w:ascii="Tahoma" w:hAnsi="Tahoma" w:cs="Arial"/>
                <w:sz w:val="24"/>
                <w:szCs w:val="24"/>
              </w:rPr>
            </w:pPr>
          </w:p>
        </w:tc>
        <w:tc>
          <w:tcPr>
            <w:tcW w:w="2005" w:type="pct"/>
          </w:tcPr>
          <w:p w14:paraId="58D78EF2" w14:textId="690B342E" w:rsidR="00565EF1" w:rsidRPr="003A06B9" w:rsidRDefault="00501583" w:rsidP="00501583">
            <w:pPr>
              <w:tabs>
                <w:tab w:val="left" w:pos="943"/>
              </w:tabs>
              <w:rPr>
                <w:rFonts w:ascii="Tahoma" w:hAnsi="Tahoma" w:cs="Arial"/>
                <w:sz w:val="24"/>
                <w:szCs w:val="24"/>
              </w:rPr>
            </w:pPr>
            <w:r>
              <w:rPr>
                <w:rFonts w:ascii="Tahoma" w:hAnsi="Tahoma" w:cs="Arial"/>
                <w:sz w:val="24"/>
                <w:szCs w:val="24"/>
              </w:rPr>
              <w:t xml:space="preserve">Es un requisito exigido por la ley 1620 de 2013 y su </w:t>
            </w:r>
            <w:r>
              <w:rPr>
                <w:rFonts w:ascii="Tahoma" w:hAnsi="Tahoma" w:cs="Arial"/>
                <w:sz w:val="24"/>
                <w:szCs w:val="24"/>
              </w:rPr>
              <w:lastRenderedPageBreak/>
              <w:t>decreto reglamentario 1965 de 2013.</w:t>
            </w:r>
          </w:p>
        </w:tc>
      </w:tr>
    </w:tbl>
    <w:p w14:paraId="2899717A" w14:textId="77777777" w:rsidR="00B360A8" w:rsidRDefault="00B360A8" w:rsidP="00E72442">
      <w:pPr>
        <w:jc w:val="center"/>
        <w:rPr>
          <w:rFonts w:ascii="Tahoma" w:hAnsi="Tahoma" w:cs="Arial"/>
          <w:b/>
          <w:sz w:val="24"/>
          <w:szCs w:val="24"/>
        </w:rPr>
      </w:pPr>
    </w:p>
    <w:p w14:paraId="21A324BF" w14:textId="77777777" w:rsidR="00B360A8" w:rsidRPr="003A06B9" w:rsidRDefault="00144F86" w:rsidP="00501583">
      <w:pPr>
        <w:jc w:val="center"/>
        <w:rPr>
          <w:rFonts w:ascii="Tahoma" w:hAnsi="Tahoma" w:cs="Arial"/>
          <w:b/>
          <w:sz w:val="24"/>
          <w:szCs w:val="24"/>
        </w:rPr>
      </w:pPr>
      <w:r w:rsidRPr="003A06B9">
        <w:rPr>
          <w:rFonts w:ascii="Tahoma" w:hAnsi="Tahoma" w:cs="Arial"/>
          <w:b/>
          <w:sz w:val="24"/>
          <w:szCs w:val="24"/>
        </w:rPr>
        <w:t xml:space="preserve">C. </w:t>
      </w:r>
      <w:r w:rsidR="00C6650C" w:rsidRPr="003A06B9">
        <w:rPr>
          <w:rFonts w:ascii="Tahoma" w:hAnsi="Tahoma" w:cs="Arial"/>
          <w:b/>
          <w:sz w:val="24"/>
          <w:szCs w:val="24"/>
        </w:rPr>
        <w:t>DIVERSIDAD - PLURALIDAD</w:t>
      </w:r>
    </w:p>
    <w:tbl>
      <w:tblPr>
        <w:tblStyle w:val="Tablaconcuadrcula"/>
        <w:tblW w:w="5000" w:type="pct"/>
        <w:tblLook w:val="04A0" w:firstRow="1" w:lastRow="0" w:firstColumn="1" w:lastColumn="0" w:noHBand="0" w:noVBand="1"/>
      </w:tblPr>
      <w:tblGrid>
        <w:gridCol w:w="922"/>
        <w:gridCol w:w="6840"/>
        <w:gridCol w:w="441"/>
        <w:gridCol w:w="552"/>
        <w:gridCol w:w="5861"/>
      </w:tblGrid>
      <w:tr w:rsidR="00565EF1" w:rsidRPr="003A06B9" w14:paraId="631C9DDA" w14:textId="77777777" w:rsidTr="00565EF1">
        <w:tc>
          <w:tcPr>
            <w:tcW w:w="315" w:type="pct"/>
          </w:tcPr>
          <w:p w14:paraId="0AC57B8C" w14:textId="77777777" w:rsidR="00565EF1" w:rsidRPr="003A06B9" w:rsidRDefault="00565EF1" w:rsidP="003A06B9">
            <w:pPr>
              <w:jc w:val="center"/>
              <w:rPr>
                <w:rFonts w:ascii="Tahoma" w:hAnsi="Tahoma" w:cs="Arial"/>
                <w:sz w:val="24"/>
                <w:szCs w:val="24"/>
              </w:rPr>
            </w:pPr>
          </w:p>
        </w:tc>
        <w:tc>
          <w:tcPr>
            <w:tcW w:w="2340" w:type="pct"/>
          </w:tcPr>
          <w:p w14:paraId="55215A43" w14:textId="77777777" w:rsidR="00565EF1" w:rsidRPr="003A06B9" w:rsidRDefault="00565EF1" w:rsidP="003A06B9">
            <w:pPr>
              <w:jc w:val="center"/>
              <w:rPr>
                <w:rFonts w:ascii="Tahoma" w:hAnsi="Tahoma" w:cs="Arial"/>
                <w:sz w:val="24"/>
                <w:szCs w:val="24"/>
              </w:rPr>
            </w:pPr>
            <w:r w:rsidRPr="003A06B9">
              <w:rPr>
                <w:rFonts w:ascii="Tahoma" w:hAnsi="Tahoma" w:cs="Arial"/>
                <w:sz w:val="24"/>
                <w:szCs w:val="24"/>
              </w:rPr>
              <w:t>PREGUNTA</w:t>
            </w:r>
          </w:p>
        </w:tc>
        <w:tc>
          <w:tcPr>
            <w:tcW w:w="151" w:type="pct"/>
          </w:tcPr>
          <w:p w14:paraId="7B90A337" w14:textId="77777777" w:rsidR="00565EF1" w:rsidRPr="003A06B9" w:rsidRDefault="00565EF1" w:rsidP="003A06B9">
            <w:pPr>
              <w:jc w:val="center"/>
              <w:rPr>
                <w:rFonts w:ascii="Tahoma" w:hAnsi="Tahoma" w:cs="Arial"/>
                <w:sz w:val="24"/>
                <w:szCs w:val="24"/>
              </w:rPr>
            </w:pPr>
            <w:r w:rsidRPr="003A06B9">
              <w:rPr>
                <w:rFonts w:ascii="Tahoma" w:hAnsi="Tahoma" w:cs="Arial"/>
                <w:sz w:val="24"/>
                <w:szCs w:val="24"/>
              </w:rPr>
              <w:t>SI</w:t>
            </w:r>
          </w:p>
        </w:tc>
        <w:tc>
          <w:tcPr>
            <w:tcW w:w="189" w:type="pct"/>
          </w:tcPr>
          <w:p w14:paraId="76D25DE1" w14:textId="77777777" w:rsidR="00565EF1" w:rsidRPr="003A06B9" w:rsidRDefault="00565EF1" w:rsidP="003A06B9">
            <w:pPr>
              <w:jc w:val="center"/>
              <w:rPr>
                <w:rFonts w:ascii="Tahoma" w:hAnsi="Tahoma" w:cs="Arial"/>
                <w:sz w:val="24"/>
                <w:szCs w:val="24"/>
              </w:rPr>
            </w:pPr>
            <w:r w:rsidRPr="003A06B9">
              <w:rPr>
                <w:rFonts w:ascii="Tahoma" w:hAnsi="Tahoma" w:cs="Arial"/>
                <w:sz w:val="24"/>
                <w:szCs w:val="24"/>
              </w:rPr>
              <w:t>NO</w:t>
            </w:r>
          </w:p>
        </w:tc>
        <w:tc>
          <w:tcPr>
            <w:tcW w:w="2005" w:type="pct"/>
          </w:tcPr>
          <w:p w14:paraId="7F6865F6" w14:textId="1AFE070A" w:rsidR="00565EF1" w:rsidRPr="003A06B9" w:rsidRDefault="001D2086" w:rsidP="003A06B9">
            <w:pPr>
              <w:jc w:val="center"/>
              <w:rPr>
                <w:rFonts w:ascii="Tahoma" w:hAnsi="Tahoma" w:cs="Arial"/>
                <w:sz w:val="24"/>
                <w:szCs w:val="24"/>
              </w:rPr>
            </w:pPr>
            <w:r>
              <w:rPr>
                <w:rFonts w:ascii="Tahoma" w:hAnsi="Tahoma" w:cs="Arial"/>
                <w:sz w:val="24"/>
                <w:szCs w:val="24"/>
              </w:rPr>
              <w:t>Comentarios</w:t>
            </w:r>
          </w:p>
        </w:tc>
      </w:tr>
      <w:tr w:rsidR="00565EF1" w:rsidRPr="003A06B9" w14:paraId="543CF6EB" w14:textId="77777777" w:rsidTr="00565EF1">
        <w:tc>
          <w:tcPr>
            <w:tcW w:w="315" w:type="pct"/>
          </w:tcPr>
          <w:p w14:paraId="5BE0AE67" w14:textId="77777777" w:rsidR="00565EF1" w:rsidRPr="003A06B9" w:rsidRDefault="00565EF1" w:rsidP="00565EF1">
            <w:pPr>
              <w:jc w:val="both"/>
              <w:rPr>
                <w:rFonts w:ascii="Tahoma" w:hAnsi="Tahoma" w:cs="Arial"/>
                <w:sz w:val="24"/>
                <w:szCs w:val="24"/>
              </w:rPr>
            </w:pPr>
            <w:r w:rsidRPr="003A06B9">
              <w:rPr>
                <w:rFonts w:ascii="Tahoma" w:hAnsi="Tahoma" w:cs="Arial"/>
                <w:sz w:val="24"/>
                <w:szCs w:val="24"/>
              </w:rPr>
              <w:t>11</w:t>
            </w:r>
          </w:p>
        </w:tc>
        <w:tc>
          <w:tcPr>
            <w:tcW w:w="2340" w:type="pct"/>
          </w:tcPr>
          <w:p w14:paraId="558F8912" w14:textId="77777777" w:rsidR="00565EF1" w:rsidRPr="003A06B9" w:rsidRDefault="00565EF1" w:rsidP="00144F86">
            <w:pPr>
              <w:jc w:val="both"/>
              <w:rPr>
                <w:rFonts w:ascii="Tahoma" w:hAnsi="Tahoma" w:cs="Arial"/>
                <w:sz w:val="24"/>
                <w:szCs w:val="24"/>
                <w:highlight w:val="green"/>
              </w:rPr>
            </w:pPr>
            <w:r w:rsidRPr="003A06B9">
              <w:rPr>
                <w:rFonts w:ascii="Tahoma" w:hAnsi="Tahoma" w:cs="Arial"/>
                <w:sz w:val="24"/>
                <w:szCs w:val="24"/>
              </w:rPr>
              <w:t>¿Su manual de Convivencia establece tratos diferenciales o roles distintos entre niños y niñas? (roles y estereotipos de género)</w:t>
            </w:r>
          </w:p>
        </w:tc>
        <w:tc>
          <w:tcPr>
            <w:tcW w:w="151" w:type="pct"/>
          </w:tcPr>
          <w:p w14:paraId="7E8A67B4" w14:textId="77777777" w:rsidR="00565EF1" w:rsidRPr="003A06B9" w:rsidRDefault="00565EF1" w:rsidP="003A06B9">
            <w:pPr>
              <w:jc w:val="center"/>
              <w:rPr>
                <w:rFonts w:ascii="Tahoma" w:hAnsi="Tahoma" w:cs="Arial"/>
                <w:sz w:val="24"/>
                <w:szCs w:val="24"/>
              </w:rPr>
            </w:pPr>
          </w:p>
        </w:tc>
        <w:tc>
          <w:tcPr>
            <w:tcW w:w="189" w:type="pct"/>
          </w:tcPr>
          <w:p w14:paraId="1EB96160" w14:textId="77777777" w:rsidR="00565EF1" w:rsidRPr="003A06B9" w:rsidRDefault="00565EF1" w:rsidP="003A06B9">
            <w:pPr>
              <w:jc w:val="center"/>
              <w:rPr>
                <w:rFonts w:ascii="Tahoma" w:hAnsi="Tahoma" w:cs="Arial"/>
                <w:sz w:val="24"/>
                <w:szCs w:val="24"/>
              </w:rPr>
            </w:pPr>
          </w:p>
        </w:tc>
        <w:tc>
          <w:tcPr>
            <w:tcW w:w="2005" w:type="pct"/>
          </w:tcPr>
          <w:p w14:paraId="48D95274" w14:textId="63307AFC" w:rsidR="00565EF1" w:rsidRPr="003A06B9" w:rsidRDefault="00501583" w:rsidP="003A06B9">
            <w:pPr>
              <w:jc w:val="both"/>
              <w:rPr>
                <w:rFonts w:ascii="Tahoma" w:hAnsi="Tahoma" w:cs="Arial"/>
                <w:sz w:val="24"/>
                <w:szCs w:val="24"/>
              </w:rPr>
            </w:pPr>
            <w:r w:rsidRPr="00501583">
              <w:rPr>
                <w:rFonts w:ascii="Tahoma" w:hAnsi="Tahoma" w:cs="Arial"/>
                <w:sz w:val="24"/>
                <w:szCs w:val="24"/>
              </w:rPr>
              <w:t>Los manuales de Convivencia no deben contener distinciones ni diferencia en obligaciones o labores a partir de conceptos de raza, identidad de género, religión, orientación sexual, discapacidad.</w:t>
            </w:r>
          </w:p>
        </w:tc>
      </w:tr>
      <w:tr w:rsidR="00565EF1" w:rsidRPr="003A06B9" w14:paraId="76C0AEB5" w14:textId="77777777" w:rsidTr="00565EF1">
        <w:tc>
          <w:tcPr>
            <w:tcW w:w="315" w:type="pct"/>
          </w:tcPr>
          <w:p w14:paraId="41D979DA" w14:textId="77777777" w:rsidR="00565EF1" w:rsidRPr="003A06B9" w:rsidRDefault="00565EF1" w:rsidP="00565EF1">
            <w:pPr>
              <w:tabs>
                <w:tab w:val="left" w:pos="393"/>
              </w:tabs>
              <w:jc w:val="both"/>
              <w:rPr>
                <w:rFonts w:ascii="Tahoma" w:hAnsi="Tahoma" w:cs="Arial"/>
                <w:sz w:val="24"/>
                <w:szCs w:val="24"/>
              </w:rPr>
            </w:pPr>
            <w:r w:rsidRPr="003A06B9">
              <w:rPr>
                <w:rFonts w:ascii="Tahoma" w:hAnsi="Tahoma" w:cs="Arial"/>
                <w:sz w:val="24"/>
                <w:szCs w:val="24"/>
              </w:rPr>
              <w:t>12</w:t>
            </w:r>
          </w:p>
        </w:tc>
        <w:tc>
          <w:tcPr>
            <w:tcW w:w="2340" w:type="pct"/>
          </w:tcPr>
          <w:p w14:paraId="4F2469ED" w14:textId="77777777" w:rsidR="00565EF1" w:rsidRPr="003A06B9" w:rsidRDefault="00565EF1" w:rsidP="00A37079">
            <w:pPr>
              <w:tabs>
                <w:tab w:val="left" w:pos="393"/>
              </w:tabs>
              <w:jc w:val="both"/>
              <w:rPr>
                <w:rFonts w:ascii="Tahoma" w:hAnsi="Tahoma" w:cs="Arial"/>
                <w:sz w:val="24"/>
                <w:szCs w:val="24"/>
              </w:rPr>
            </w:pPr>
            <w:r w:rsidRPr="003A06B9">
              <w:rPr>
                <w:rFonts w:ascii="Tahoma" w:hAnsi="Tahoma" w:cs="Arial"/>
                <w:sz w:val="24"/>
                <w:szCs w:val="24"/>
              </w:rPr>
              <w:tab/>
              <w:t>¿Hay  expresiones que descalifican o condenan la orientación sexual, identidad de género, etnia, credo, discapacidad?</w:t>
            </w:r>
          </w:p>
        </w:tc>
        <w:tc>
          <w:tcPr>
            <w:tcW w:w="151" w:type="pct"/>
          </w:tcPr>
          <w:p w14:paraId="430078BF" w14:textId="77777777" w:rsidR="00565EF1" w:rsidRPr="003A06B9" w:rsidRDefault="00565EF1" w:rsidP="003A06B9">
            <w:pPr>
              <w:jc w:val="center"/>
              <w:rPr>
                <w:rFonts w:ascii="Tahoma" w:hAnsi="Tahoma" w:cs="Arial"/>
                <w:sz w:val="24"/>
                <w:szCs w:val="24"/>
              </w:rPr>
            </w:pPr>
          </w:p>
        </w:tc>
        <w:tc>
          <w:tcPr>
            <w:tcW w:w="189" w:type="pct"/>
          </w:tcPr>
          <w:p w14:paraId="04251474" w14:textId="77777777" w:rsidR="00565EF1" w:rsidRPr="003A06B9" w:rsidRDefault="00565EF1" w:rsidP="003A06B9">
            <w:pPr>
              <w:jc w:val="center"/>
              <w:rPr>
                <w:rFonts w:ascii="Tahoma" w:hAnsi="Tahoma" w:cs="Arial"/>
                <w:sz w:val="24"/>
                <w:szCs w:val="24"/>
              </w:rPr>
            </w:pPr>
          </w:p>
        </w:tc>
        <w:tc>
          <w:tcPr>
            <w:tcW w:w="2005" w:type="pct"/>
          </w:tcPr>
          <w:p w14:paraId="1D8E4A2F" w14:textId="23CBD810" w:rsidR="00565EF1" w:rsidRPr="003A06B9" w:rsidRDefault="00501583" w:rsidP="00501583">
            <w:pPr>
              <w:jc w:val="both"/>
              <w:rPr>
                <w:rFonts w:ascii="Tahoma" w:hAnsi="Tahoma" w:cs="Arial"/>
                <w:sz w:val="24"/>
                <w:szCs w:val="24"/>
              </w:rPr>
            </w:pPr>
            <w:r w:rsidRPr="00501583">
              <w:rPr>
                <w:rFonts w:ascii="Tahoma" w:hAnsi="Tahoma" w:cs="Arial"/>
                <w:sz w:val="24"/>
                <w:szCs w:val="24"/>
              </w:rPr>
              <w:t>Se encuentran acápites o posturas manifiestas que vayan en contra de la diferencia como por ejemplo condenar las orientaciones sexuales no hegemónicas, o algún tipo de persecución por no compartir alguna creencia religiosa, se usan expresiones negativas como pecado, en contra de la moral, falta a las buenas costumbres al referirse a aspectos como orientación sexual, identidad de género, etnia, credo, condición de discapacidad.</w:t>
            </w:r>
          </w:p>
        </w:tc>
      </w:tr>
      <w:tr w:rsidR="00565EF1" w:rsidRPr="003A06B9" w14:paraId="7148FA93" w14:textId="77777777" w:rsidTr="00565EF1">
        <w:tc>
          <w:tcPr>
            <w:tcW w:w="315" w:type="pct"/>
          </w:tcPr>
          <w:p w14:paraId="58FB5A73" w14:textId="77777777" w:rsidR="00565EF1" w:rsidRPr="003A06B9" w:rsidRDefault="00565EF1" w:rsidP="00565EF1">
            <w:pPr>
              <w:rPr>
                <w:rFonts w:ascii="Tahoma" w:hAnsi="Tahoma" w:cs="Arial"/>
                <w:sz w:val="24"/>
                <w:szCs w:val="24"/>
              </w:rPr>
            </w:pPr>
            <w:r w:rsidRPr="003A06B9">
              <w:rPr>
                <w:rFonts w:ascii="Tahoma" w:hAnsi="Tahoma" w:cs="Arial"/>
                <w:sz w:val="24"/>
                <w:szCs w:val="24"/>
              </w:rPr>
              <w:t>13</w:t>
            </w:r>
          </w:p>
        </w:tc>
        <w:tc>
          <w:tcPr>
            <w:tcW w:w="2340" w:type="pct"/>
          </w:tcPr>
          <w:p w14:paraId="3DC9E1FE" w14:textId="77777777" w:rsidR="00565EF1" w:rsidRPr="003A06B9" w:rsidRDefault="00565EF1" w:rsidP="00FF3A22">
            <w:pPr>
              <w:rPr>
                <w:rFonts w:ascii="Tahoma" w:hAnsi="Tahoma" w:cs="Arial"/>
                <w:sz w:val="24"/>
                <w:szCs w:val="24"/>
              </w:rPr>
            </w:pPr>
            <w:r w:rsidRPr="003A06B9">
              <w:rPr>
                <w:rFonts w:ascii="Tahoma" w:hAnsi="Tahoma" w:cs="Arial"/>
                <w:sz w:val="24"/>
                <w:szCs w:val="24"/>
              </w:rPr>
              <w:t>¿En el manual de convivencia considera como falta disciplinaria las identidades de género  y orientaciones sexuales no hegemónicas (LGBTI)?</w:t>
            </w:r>
          </w:p>
        </w:tc>
        <w:tc>
          <w:tcPr>
            <w:tcW w:w="151" w:type="pct"/>
          </w:tcPr>
          <w:p w14:paraId="04EF9C8D" w14:textId="77777777" w:rsidR="00565EF1" w:rsidRPr="003A06B9" w:rsidRDefault="00565EF1" w:rsidP="003A06B9">
            <w:pPr>
              <w:jc w:val="center"/>
              <w:rPr>
                <w:rFonts w:ascii="Tahoma" w:hAnsi="Tahoma" w:cs="Arial"/>
                <w:sz w:val="24"/>
                <w:szCs w:val="24"/>
              </w:rPr>
            </w:pPr>
          </w:p>
        </w:tc>
        <w:tc>
          <w:tcPr>
            <w:tcW w:w="189" w:type="pct"/>
          </w:tcPr>
          <w:p w14:paraId="77558770" w14:textId="77777777" w:rsidR="00565EF1" w:rsidRPr="003A06B9" w:rsidRDefault="00565EF1" w:rsidP="003A06B9">
            <w:pPr>
              <w:jc w:val="center"/>
              <w:rPr>
                <w:rFonts w:ascii="Tahoma" w:hAnsi="Tahoma" w:cs="Arial"/>
                <w:sz w:val="24"/>
                <w:szCs w:val="24"/>
              </w:rPr>
            </w:pPr>
          </w:p>
        </w:tc>
        <w:tc>
          <w:tcPr>
            <w:tcW w:w="2005" w:type="pct"/>
          </w:tcPr>
          <w:p w14:paraId="09776CE2" w14:textId="212100E2" w:rsidR="001D2086" w:rsidRDefault="001D2086" w:rsidP="00410127">
            <w:pPr>
              <w:jc w:val="both"/>
              <w:rPr>
                <w:rFonts w:ascii="Tahoma" w:hAnsi="Tahoma" w:cs="Arial"/>
                <w:sz w:val="24"/>
                <w:szCs w:val="24"/>
              </w:rPr>
            </w:pPr>
            <w:r>
              <w:rPr>
                <w:rFonts w:ascii="Tahoma" w:hAnsi="Tahoma" w:cs="Arial"/>
                <w:sz w:val="24"/>
                <w:szCs w:val="24"/>
              </w:rPr>
              <w:t>Estas disposiciones van en contra de la Constitución. Es contrario al derecho al libre desarrollo de la personalidad y al derecho a la igualdad.</w:t>
            </w:r>
          </w:p>
          <w:p w14:paraId="1E60CAD9" w14:textId="321BE34A" w:rsidR="00565EF1" w:rsidRDefault="001D2086" w:rsidP="00410127">
            <w:pPr>
              <w:jc w:val="both"/>
              <w:rPr>
                <w:rFonts w:ascii="Tahoma" w:hAnsi="Tahoma" w:cs="Arial"/>
                <w:sz w:val="24"/>
                <w:szCs w:val="24"/>
              </w:rPr>
            </w:pPr>
            <w:r>
              <w:rPr>
                <w:rFonts w:ascii="Tahoma" w:hAnsi="Tahoma" w:cs="Arial"/>
                <w:sz w:val="24"/>
                <w:szCs w:val="24"/>
              </w:rPr>
              <w:t>T- 478 de 2015 Sergio Urrego</w:t>
            </w:r>
          </w:p>
          <w:p w14:paraId="72EB6B51" w14:textId="2347507B" w:rsidR="001D2086" w:rsidRDefault="001D2086" w:rsidP="00410127">
            <w:pPr>
              <w:jc w:val="both"/>
              <w:rPr>
                <w:rFonts w:ascii="Tahoma" w:hAnsi="Tahoma" w:cs="Arial"/>
                <w:sz w:val="24"/>
                <w:szCs w:val="24"/>
              </w:rPr>
            </w:pPr>
            <w:r>
              <w:rPr>
                <w:rFonts w:ascii="Tahoma" w:hAnsi="Tahoma" w:cs="Arial"/>
                <w:sz w:val="24"/>
                <w:szCs w:val="24"/>
              </w:rPr>
              <w:t>T-565 de 2013</w:t>
            </w:r>
          </w:p>
          <w:p w14:paraId="2739D910" w14:textId="2DAB0D99" w:rsidR="001D2086" w:rsidRPr="003A06B9" w:rsidRDefault="001D2086" w:rsidP="00410127">
            <w:pPr>
              <w:jc w:val="both"/>
              <w:rPr>
                <w:rFonts w:ascii="Tahoma" w:hAnsi="Tahoma" w:cs="Arial"/>
                <w:sz w:val="24"/>
                <w:szCs w:val="24"/>
              </w:rPr>
            </w:pPr>
            <w:r>
              <w:rPr>
                <w:rFonts w:ascii="Tahoma" w:hAnsi="Tahoma" w:cs="Arial"/>
                <w:sz w:val="24"/>
                <w:szCs w:val="24"/>
              </w:rPr>
              <w:t>T-562 de 2013</w:t>
            </w:r>
          </w:p>
        </w:tc>
      </w:tr>
      <w:tr w:rsidR="00565EF1" w:rsidRPr="003A06B9" w14:paraId="2AB4A9C6" w14:textId="77777777" w:rsidTr="00565EF1">
        <w:tc>
          <w:tcPr>
            <w:tcW w:w="315" w:type="pct"/>
          </w:tcPr>
          <w:p w14:paraId="17C1C959" w14:textId="0252B3DD" w:rsidR="00565EF1" w:rsidRPr="003A06B9" w:rsidRDefault="00565EF1" w:rsidP="00565EF1">
            <w:pPr>
              <w:rPr>
                <w:rFonts w:ascii="Tahoma" w:hAnsi="Tahoma" w:cs="Arial"/>
                <w:sz w:val="24"/>
                <w:szCs w:val="24"/>
              </w:rPr>
            </w:pPr>
            <w:r w:rsidRPr="003A06B9">
              <w:rPr>
                <w:rFonts w:ascii="Tahoma" w:hAnsi="Tahoma" w:cs="Arial"/>
                <w:sz w:val="24"/>
                <w:szCs w:val="24"/>
              </w:rPr>
              <w:t>14</w:t>
            </w:r>
          </w:p>
        </w:tc>
        <w:tc>
          <w:tcPr>
            <w:tcW w:w="2340" w:type="pct"/>
          </w:tcPr>
          <w:p w14:paraId="00561D33" w14:textId="77777777" w:rsidR="00565EF1" w:rsidRPr="003A06B9" w:rsidRDefault="00565EF1" w:rsidP="00CE5429">
            <w:pPr>
              <w:rPr>
                <w:rFonts w:ascii="Tahoma" w:hAnsi="Tahoma" w:cs="Arial"/>
                <w:sz w:val="24"/>
                <w:szCs w:val="24"/>
              </w:rPr>
            </w:pPr>
            <w:r w:rsidRPr="003A06B9">
              <w:rPr>
                <w:rFonts w:ascii="Tahoma" w:hAnsi="Tahoma" w:cs="Arial"/>
                <w:sz w:val="24"/>
                <w:szCs w:val="24"/>
              </w:rPr>
              <w:t>¿Contienen normas específicas y procedimentales para proteger de actos discriminatorios  a personas con discapacidad; afrocolombianas, indígenas e integrantes de alguna etnia; que exploran, expresan o se reconocen con una orientación sexual o identidad de género no  normativa; mujeres y minorías religiosas?</w:t>
            </w:r>
          </w:p>
        </w:tc>
        <w:tc>
          <w:tcPr>
            <w:tcW w:w="151" w:type="pct"/>
          </w:tcPr>
          <w:p w14:paraId="02AAD40B" w14:textId="77777777" w:rsidR="00565EF1" w:rsidRPr="003A06B9" w:rsidRDefault="00565EF1" w:rsidP="003A06B9">
            <w:pPr>
              <w:jc w:val="center"/>
              <w:rPr>
                <w:rFonts w:ascii="Tahoma" w:hAnsi="Tahoma" w:cs="Arial"/>
                <w:sz w:val="24"/>
                <w:szCs w:val="24"/>
              </w:rPr>
            </w:pPr>
          </w:p>
        </w:tc>
        <w:tc>
          <w:tcPr>
            <w:tcW w:w="189" w:type="pct"/>
          </w:tcPr>
          <w:p w14:paraId="6E956B68" w14:textId="77777777" w:rsidR="00565EF1" w:rsidRPr="003A06B9" w:rsidRDefault="00565EF1" w:rsidP="003A06B9">
            <w:pPr>
              <w:jc w:val="center"/>
              <w:rPr>
                <w:rFonts w:ascii="Tahoma" w:hAnsi="Tahoma" w:cs="Arial"/>
                <w:sz w:val="24"/>
                <w:szCs w:val="24"/>
              </w:rPr>
            </w:pPr>
          </w:p>
        </w:tc>
        <w:tc>
          <w:tcPr>
            <w:tcW w:w="2005" w:type="pct"/>
          </w:tcPr>
          <w:p w14:paraId="5FD8C89D" w14:textId="1A951F35" w:rsidR="001D2086" w:rsidRDefault="001D2086" w:rsidP="00410127">
            <w:pPr>
              <w:jc w:val="both"/>
              <w:rPr>
                <w:rFonts w:ascii="Tahoma" w:hAnsi="Tahoma" w:cs="Arial"/>
                <w:sz w:val="24"/>
                <w:szCs w:val="24"/>
              </w:rPr>
            </w:pPr>
            <w:r>
              <w:rPr>
                <w:rFonts w:ascii="Tahoma" w:hAnsi="Tahoma" w:cs="Arial"/>
                <w:sz w:val="24"/>
                <w:szCs w:val="24"/>
              </w:rPr>
              <w:t xml:space="preserve">Respetar y reconocer la diversidad humana. </w:t>
            </w:r>
          </w:p>
          <w:p w14:paraId="65DAE481" w14:textId="16E2844D" w:rsidR="001D2086" w:rsidRDefault="001D2086" w:rsidP="00410127">
            <w:pPr>
              <w:jc w:val="both"/>
              <w:rPr>
                <w:rFonts w:ascii="Tahoma" w:hAnsi="Tahoma" w:cs="Arial"/>
                <w:sz w:val="24"/>
                <w:szCs w:val="24"/>
              </w:rPr>
            </w:pPr>
            <w:r>
              <w:rPr>
                <w:rFonts w:ascii="Tahoma" w:hAnsi="Tahoma" w:cs="Arial"/>
                <w:sz w:val="24"/>
                <w:szCs w:val="24"/>
              </w:rPr>
              <w:t xml:space="preserve">Ley contra la discriminación 1572 de 2015, se considera delito. </w:t>
            </w:r>
          </w:p>
          <w:p w14:paraId="0A2BA536" w14:textId="77777777" w:rsidR="00565EF1" w:rsidRDefault="001D2086" w:rsidP="00410127">
            <w:pPr>
              <w:jc w:val="both"/>
              <w:rPr>
                <w:rFonts w:ascii="Tahoma" w:hAnsi="Tahoma" w:cs="Arial"/>
                <w:sz w:val="24"/>
                <w:szCs w:val="24"/>
              </w:rPr>
            </w:pPr>
            <w:r>
              <w:rPr>
                <w:rFonts w:ascii="Tahoma" w:hAnsi="Tahoma" w:cs="Arial"/>
                <w:sz w:val="24"/>
                <w:szCs w:val="24"/>
              </w:rPr>
              <w:t xml:space="preserve">T-478 de 2015 </w:t>
            </w:r>
          </w:p>
          <w:p w14:paraId="754672F2" w14:textId="4F62FE8D" w:rsidR="001D2086" w:rsidRPr="003A06B9" w:rsidRDefault="001D2086" w:rsidP="00410127">
            <w:pPr>
              <w:jc w:val="both"/>
              <w:rPr>
                <w:rFonts w:ascii="Tahoma" w:hAnsi="Tahoma" w:cs="Arial"/>
                <w:sz w:val="24"/>
                <w:szCs w:val="24"/>
              </w:rPr>
            </w:pPr>
            <w:r>
              <w:rPr>
                <w:rFonts w:ascii="Tahoma" w:hAnsi="Tahoma" w:cs="Arial"/>
                <w:sz w:val="24"/>
                <w:szCs w:val="24"/>
              </w:rPr>
              <w:t>Ley 1620 y el decreto</w:t>
            </w:r>
            <w:r w:rsidR="0011093C">
              <w:rPr>
                <w:rFonts w:ascii="Tahoma" w:hAnsi="Tahoma" w:cs="Arial"/>
                <w:sz w:val="24"/>
                <w:szCs w:val="24"/>
              </w:rPr>
              <w:t xml:space="preserve"> 1695 de 2013</w:t>
            </w:r>
            <w:r>
              <w:rPr>
                <w:rFonts w:ascii="Tahoma" w:hAnsi="Tahoma" w:cs="Arial"/>
                <w:sz w:val="24"/>
                <w:szCs w:val="24"/>
              </w:rPr>
              <w:t>: prevención y promoción.</w:t>
            </w:r>
          </w:p>
        </w:tc>
      </w:tr>
      <w:tr w:rsidR="00565EF1" w:rsidRPr="003A06B9" w14:paraId="683EE2DD" w14:textId="77777777" w:rsidTr="00B360A8">
        <w:trPr>
          <w:trHeight w:val="633"/>
        </w:trPr>
        <w:tc>
          <w:tcPr>
            <w:tcW w:w="315" w:type="pct"/>
          </w:tcPr>
          <w:p w14:paraId="6FE1CE25" w14:textId="476DCA8E" w:rsidR="00565EF1" w:rsidRPr="003A06B9" w:rsidRDefault="00565EF1" w:rsidP="00565EF1">
            <w:pPr>
              <w:rPr>
                <w:rFonts w:ascii="Tahoma" w:hAnsi="Tahoma" w:cs="Arial"/>
                <w:sz w:val="24"/>
                <w:szCs w:val="24"/>
              </w:rPr>
            </w:pPr>
            <w:r w:rsidRPr="003A06B9">
              <w:rPr>
                <w:rFonts w:ascii="Tahoma" w:hAnsi="Tahoma" w:cs="Arial"/>
                <w:sz w:val="24"/>
                <w:szCs w:val="24"/>
              </w:rPr>
              <w:lastRenderedPageBreak/>
              <w:t>15</w:t>
            </w:r>
          </w:p>
        </w:tc>
        <w:tc>
          <w:tcPr>
            <w:tcW w:w="2340" w:type="pct"/>
          </w:tcPr>
          <w:p w14:paraId="44AE4AA4" w14:textId="77777777" w:rsidR="00565EF1" w:rsidRPr="003A06B9" w:rsidRDefault="00565EF1" w:rsidP="004229AD">
            <w:pPr>
              <w:rPr>
                <w:rFonts w:ascii="Tahoma" w:hAnsi="Tahoma" w:cs="Arial"/>
                <w:sz w:val="24"/>
                <w:szCs w:val="24"/>
              </w:rPr>
            </w:pPr>
            <w:r w:rsidRPr="003A06B9">
              <w:rPr>
                <w:rFonts w:ascii="Tahoma" w:hAnsi="Tahoma" w:cs="Arial"/>
                <w:sz w:val="24"/>
                <w:szCs w:val="24"/>
              </w:rPr>
              <w:t>¿Restringe las demostraciones de afecto entre parejas heterosexuales o entre parejas del mismo sexo?</w:t>
            </w:r>
          </w:p>
        </w:tc>
        <w:tc>
          <w:tcPr>
            <w:tcW w:w="151" w:type="pct"/>
          </w:tcPr>
          <w:p w14:paraId="6D725050" w14:textId="77777777" w:rsidR="00565EF1" w:rsidRPr="003A06B9" w:rsidRDefault="00565EF1" w:rsidP="003A06B9">
            <w:pPr>
              <w:jc w:val="center"/>
              <w:rPr>
                <w:rFonts w:ascii="Tahoma" w:hAnsi="Tahoma" w:cs="Arial"/>
                <w:sz w:val="24"/>
                <w:szCs w:val="24"/>
              </w:rPr>
            </w:pPr>
          </w:p>
        </w:tc>
        <w:tc>
          <w:tcPr>
            <w:tcW w:w="189" w:type="pct"/>
          </w:tcPr>
          <w:p w14:paraId="55800BFD" w14:textId="77777777" w:rsidR="00565EF1" w:rsidRPr="003A06B9" w:rsidRDefault="00565EF1" w:rsidP="003A06B9">
            <w:pPr>
              <w:jc w:val="center"/>
              <w:rPr>
                <w:rFonts w:ascii="Tahoma" w:hAnsi="Tahoma" w:cs="Arial"/>
                <w:sz w:val="24"/>
                <w:szCs w:val="24"/>
              </w:rPr>
            </w:pPr>
          </w:p>
        </w:tc>
        <w:tc>
          <w:tcPr>
            <w:tcW w:w="2005" w:type="pct"/>
          </w:tcPr>
          <w:p w14:paraId="2C58DDBA" w14:textId="19D421E7" w:rsidR="00F86B54" w:rsidRPr="003A06B9" w:rsidRDefault="00F86B54" w:rsidP="00F86B54">
            <w:pPr>
              <w:rPr>
                <w:rFonts w:ascii="Tahoma" w:hAnsi="Tahoma" w:cs="Arial"/>
                <w:sz w:val="24"/>
                <w:szCs w:val="24"/>
              </w:rPr>
            </w:pPr>
            <w:r>
              <w:rPr>
                <w:rFonts w:ascii="Tahoma" w:hAnsi="Tahoma" w:cs="Arial"/>
                <w:sz w:val="24"/>
                <w:szCs w:val="24"/>
              </w:rPr>
              <w:t>T-478 de 2015 Sergio Urrego.</w:t>
            </w:r>
          </w:p>
        </w:tc>
      </w:tr>
      <w:tr w:rsidR="00565EF1" w:rsidRPr="003A06B9" w14:paraId="0F5C937A" w14:textId="77777777" w:rsidTr="00565EF1">
        <w:tc>
          <w:tcPr>
            <w:tcW w:w="315" w:type="pct"/>
          </w:tcPr>
          <w:p w14:paraId="4F921E43" w14:textId="16A4CEA9" w:rsidR="00565EF1" w:rsidRPr="003A06B9" w:rsidRDefault="00565EF1" w:rsidP="00565EF1">
            <w:pPr>
              <w:rPr>
                <w:rFonts w:ascii="Tahoma" w:hAnsi="Tahoma" w:cs="Arial"/>
                <w:sz w:val="24"/>
                <w:szCs w:val="24"/>
              </w:rPr>
            </w:pPr>
            <w:r w:rsidRPr="003A06B9">
              <w:rPr>
                <w:rFonts w:ascii="Tahoma" w:hAnsi="Tahoma" w:cs="Arial"/>
                <w:sz w:val="24"/>
                <w:szCs w:val="24"/>
              </w:rPr>
              <w:t>16</w:t>
            </w:r>
          </w:p>
        </w:tc>
        <w:tc>
          <w:tcPr>
            <w:tcW w:w="2340" w:type="pct"/>
          </w:tcPr>
          <w:p w14:paraId="339FD259" w14:textId="77777777" w:rsidR="00565EF1" w:rsidRPr="003A06B9" w:rsidRDefault="00565EF1" w:rsidP="0033032C">
            <w:pPr>
              <w:rPr>
                <w:rFonts w:ascii="Tahoma" w:hAnsi="Tahoma" w:cs="Arial"/>
                <w:sz w:val="24"/>
                <w:szCs w:val="24"/>
              </w:rPr>
            </w:pPr>
            <w:r w:rsidRPr="003A06B9">
              <w:rPr>
                <w:rFonts w:ascii="Tahoma" w:hAnsi="Tahoma" w:cs="Arial"/>
                <w:sz w:val="24"/>
                <w:szCs w:val="24"/>
              </w:rPr>
              <w:t>¿Hace  uso de un lenguaje incluyente, no sexista, reconoce las prácticas de convivencia interculturales?</w:t>
            </w:r>
          </w:p>
        </w:tc>
        <w:tc>
          <w:tcPr>
            <w:tcW w:w="151" w:type="pct"/>
          </w:tcPr>
          <w:p w14:paraId="15556A4A" w14:textId="77777777" w:rsidR="00565EF1" w:rsidRPr="003A06B9" w:rsidRDefault="00565EF1" w:rsidP="003A06B9">
            <w:pPr>
              <w:jc w:val="center"/>
              <w:rPr>
                <w:rFonts w:ascii="Tahoma" w:hAnsi="Tahoma" w:cs="Arial"/>
                <w:sz w:val="24"/>
                <w:szCs w:val="24"/>
              </w:rPr>
            </w:pPr>
          </w:p>
        </w:tc>
        <w:tc>
          <w:tcPr>
            <w:tcW w:w="189" w:type="pct"/>
          </w:tcPr>
          <w:p w14:paraId="08DB5714" w14:textId="77777777" w:rsidR="00565EF1" w:rsidRPr="003A06B9" w:rsidRDefault="00565EF1" w:rsidP="003A06B9">
            <w:pPr>
              <w:jc w:val="center"/>
              <w:rPr>
                <w:rFonts w:ascii="Tahoma" w:hAnsi="Tahoma" w:cs="Arial"/>
                <w:sz w:val="24"/>
                <w:szCs w:val="24"/>
              </w:rPr>
            </w:pPr>
          </w:p>
        </w:tc>
        <w:tc>
          <w:tcPr>
            <w:tcW w:w="2005" w:type="pct"/>
          </w:tcPr>
          <w:p w14:paraId="61A84499" w14:textId="587BFDE7" w:rsidR="00565EF1" w:rsidRPr="003A06B9" w:rsidRDefault="00636380" w:rsidP="00636380">
            <w:pPr>
              <w:jc w:val="both"/>
              <w:rPr>
                <w:rFonts w:ascii="Tahoma" w:hAnsi="Tahoma" w:cs="Arial"/>
                <w:sz w:val="24"/>
                <w:szCs w:val="24"/>
              </w:rPr>
            </w:pPr>
            <w:r w:rsidRPr="00636380">
              <w:rPr>
                <w:rFonts w:ascii="Tahoma" w:hAnsi="Tahoma" w:cs="Arial"/>
                <w:sz w:val="24"/>
                <w:szCs w:val="24"/>
              </w:rPr>
              <w:t>Es importante que desde el lenguaje utilizado en el manual sea incluyente</w:t>
            </w:r>
          </w:p>
        </w:tc>
      </w:tr>
      <w:tr w:rsidR="00565EF1" w:rsidRPr="003A06B9" w14:paraId="5ADC67DA" w14:textId="77777777" w:rsidTr="00565EF1">
        <w:tc>
          <w:tcPr>
            <w:tcW w:w="315" w:type="pct"/>
          </w:tcPr>
          <w:p w14:paraId="6D926664" w14:textId="77777777" w:rsidR="00565EF1" w:rsidRPr="003A06B9" w:rsidRDefault="00565EF1" w:rsidP="00565EF1">
            <w:pPr>
              <w:rPr>
                <w:rFonts w:ascii="Tahoma" w:hAnsi="Tahoma" w:cs="Arial"/>
                <w:sz w:val="24"/>
                <w:szCs w:val="24"/>
              </w:rPr>
            </w:pPr>
            <w:r w:rsidRPr="003A06B9">
              <w:rPr>
                <w:rFonts w:ascii="Tahoma" w:hAnsi="Tahoma" w:cs="Arial"/>
                <w:sz w:val="24"/>
                <w:szCs w:val="24"/>
              </w:rPr>
              <w:t>17</w:t>
            </w:r>
          </w:p>
        </w:tc>
        <w:tc>
          <w:tcPr>
            <w:tcW w:w="2340" w:type="pct"/>
          </w:tcPr>
          <w:p w14:paraId="246EF793" w14:textId="77777777" w:rsidR="00565EF1" w:rsidRPr="003A06B9" w:rsidRDefault="00565EF1" w:rsidP="004378E7">
            <w:pPr>
              <w:rPr>
                <w:rFonts w:ascii="Tahoma" w:hAnsi="Tahoma" w:cs="Arial"/>
                <w:sz w:val="24"/>
                <w:szCs w:val="24"/>
              </w:rPr>
            </w:pPr>
            <w:r w:rsidRPr="003A06B9">
              <w:rPr>
                <w:rFonts w:ascii="Tahoma" w:hAnsi="Tahoma" w:cs="Arial"/>
                <w:sz w:val="24"/>
                <w:szCs w:val="24"/>
              </w:rPr>
              <w:t>¿Permite que estudiantes usen el uniforme que les hace sentirse a gusto con su identidad de género?</w:t>
            </w:r>
          </w:p>
        </w:tc>
        <w:tc>
          <w:tcPr>
            <w:tcW w:w="151" w:type="pct"/>
          </w:tcPr>
          <w:p w14:paraId="501C95F2" w14:textId="77777777" w:rsidR="00565EF1" w:rsidRPr="003A06B9" w:rsidRDefault="00565EF1" w:rsidP="003A06B9">
            <w:pPr>
              <w:jc w:val="center"/>
              <w:rPr>
                <w:rFonts w:ascii="Tahoma" w:hAnsi="Tahoma" w:cs="Arial"/>
                <w:sz w:val="24"/>
                <w:szCs w:val="24"/>
              </w:rPr>
            </w:pPr>
          </w:p>
        </w:tc>
        <w:tc>
          <w:tcPr>
            <w:tcW w:w="189" w:type="pct"/>
          </w:tcPr>
          <w:p w14:paraId="73B1530E" w14:textId="77777777" w:rsidR="00565EF1" w:rsidRPr="003A06B9" w:rsidRDefault="00565EF1" w:rsidP="003A06B9">
            <w:pPr>
              <w:jc w:val="center"/>
              <w:rPr>
                <w:rFonts w:ascii="Tahoma" w:hAnsi="Tahoma" w:cs="Arial"/>
                <w:sz w:val="24"/>
                <w:szCs w:val="24"/>
              </w:rPr>
            </w:pPr>
          </w:p>
        </w:tc>
        <w:tc>
          <w:tcPr>
            <w:tcW w:w="2005" w:type="pct"/>
          </w:tcPr>
          <w:p w14:paraId="56B38932" w14:textId="4E4B82AD" w:rsidR="001D2086" w:rsidRDefault="001D2086" w:rsidP="001D2086">
            <w:pPr>
              <w:jc w:val="both"/>
              <w:rPr>
                <w:rFonts w:ascii="Tahoma" w:hAnsi="Tahoma" w:cs="Arial"/>
                <w:sz w:val="24"/>
                <w:szCs w:val="24"/>
              </w:rPr>
            </w:pPr>
            <w:r>
              <w:rPr>
                <w:rFonts w:ascii="Tahoma" w:hAnsi="Tahoma" w:cs="Arial"/>
                <w:sz w:val="24"/>
                <w:szCs w:val="24"/>
              </w:rPr>
              <w:t xml:space="preserve">Protección al derecho </w:t>
            </w:r>
            <w:r w:rsidR="00F86B54">
              <w:rPr>
                <w:rFonts w:ascii="Tahoma" w:hAnsi="Tahoma" w:cs="Arial"/>
                <w:sz w:val="24"/>
                <w:szCs w:val="24"/>
              </w:rPr>
              <w:t>libre desarrollo de la personalidad.</w:t>
            </w:r>
          </w:p>
          <w:p w14:paraId="4D0D66DF" w14:textId="77777777" w:rsidR="001D2086" w:rsidRPr="001D2086" w:rsidRDefault="001D2086" w:rsidP="001D2086">
            <w:pPr>
              <w:jc w:val="both"/>
              <w:rPr>
                <w:rFonts w:ascii="Tahoma" w:hAnsi="Tahoma" w:cs="Arial"/>
                <w:sz w:val="24"/>
                <w:szCs w:val="24"/>
              </w:rPr>
            </w:pPr>
            <w:r w:rsidRPr="001D2086">
              <w:rPr>
                <w:rFonts w:ascii="Tahoma" w:hAnsi="Tahoma" w:cs="Arial"/>
                <w:sz w:val="24"/>
                <w:szCs w:val="24"/>
              </w:rPr>
              <w:t>T-565 de 2013</w:t>
            </w:r>
          </w:p>
          <w:p w14:paraId="74CC40BC" w14:textId="16305181" w:rsidR="00565EF1" w:rsidRPr="003A06B9" w:rsidRDefault="001D2086" w:rsidP="001D2086">
            <w:pPr>
              <w:jc w:val="both"/>
              <w:rPr>
                <w:rFonts w:ascii="Tahoma" w:hAnsi="Tahoma" w:cs="Arial"/>
                <w:sz w:val="24"/>
                <w:szCs w:val="24"/>
              </w:rPr>
            </w:pPr>
            <w:r w:rsidRPr="001D2086">
              <w:rPr>
                <w:rFonts w:ascii="Tahoma" w:hAnsi="Tahoma" w:cs="Arial"/>
                <w:sz w:val="24"/>
                <w:szCs w:val="24"/>
              </w:rPr>
              <w:t>T-562 de 2013</w:t>
            </w:r>
          </w:p>
        </w:tc>
      </w:tr>
      <w:tr w:rsidR="00565EF1" w:rsidRPr="003A06B9" w14:paraId="7B615A13" w14:textId="77777777" w:rsidTr="00565EF1">
        <w:tc>
          <w:tcPr>
            <w:tcW w:w="315" w:type="pct"/>
          </w:tcPr>
          <w:p w14:paraId="54890444" w14:textId="77777777" w:rsidR="00565EF1" w:rsidRPr="003A06B9" w:rsidRDefault="00565EF1" w:rsidP="00565EF1">
            <w:pPr>
              <w:rPr>
                <w:rFonts w:ascii="Tahoma" w:hAnsi="Tahoma" w:cs="Arial"/>
                <w:sz w:val="24"/>
                <w:szCs w:val="24"/>
              </w:rPr>
            </w:pPr>
            <w:r w:rsidRPr="003A06B9">
              <w:rPr>
                <w:rFonts w:ascii="Tahoma" w:hAnsi="Tahoma" w:cs="Arial"/>
                <w:sz w:val="24"/>
                <w:szCs w:val="24"/>
              </w:rPr>
              <w:lastRenderedPageBreak/>
              <w:t>18</w:t>
            </w:r>
          </w:p>
        </w:tc>
        <w:tc>
          <w:tcPr>
            <w:tcW w:w="2340" w:type="pct"/>
          </w:tcPr>
          <w:p w14:paraId="27757806" w14:textId="77777777" w:rsidR="00565EF1" w:rsidRPr="003A06B9" w:rsidRDefault="00565EF1" w:rsidP="004378E7">
            <w:pPr>
              <w:rPr>
                <w:rFonts w:ascii="Tahoma" w:hAnsi="Tahoma" w:cs="Arial"/>
                <w:sz w:val="24"/>
                <w:szCs w:val="24"/>
              </w:rPr>
            </w:pPr>
            <w:r w:rsidRPr="003A06B9">
              <w:rPr>
                <w:rFonts w:ascii="Tahoma" w:hAnsi="Tahoma" w:cs="Arial"/>
                <w:sz w:val="24"/>
                <w:szCs w:val="24"/>
              </w:rPr>
              <w:t>¿Establece restricciones para que estudiantes o docentes luzcan como deseen? Ejemplo: prohíbe el uso de maquillaje; cabello largo, tatuajes, piercing, accesorios para el cabello, etc.</w:t>
            </w:r>
          </w:p>
        </w:tc>
        <w:tc>
          <w:tcPr>
            <w:tcW w:w="151" w:type="pct"/>
          </w:tcPr>
          <w:p w14:paraId="608A576B" w14:textId="77777777" w:rsidR="00565EF1" w:rsidRPr="003A06B9" w:rsidRDefault="00565EF1" w:rsidP="003A06B9">
            <w:pPr>
              <w:jc w:val="center"/>
              <w:rPr>
                <w:rFonts w:ascii="Tahoma" w:hAnsi="Tahoma" w:cs="Arial"/>
                <w:sz w:val="24"/>
                <w:szCs w:val="24"/>
              </w:rPr>
            </w:pPr>
          </w:p>
        </w:tc>
        <w:tc>
          <w:tcPr>
            <w:tcW w:w="189" w:type="pct"/>
          </w:tcPr>
          <w:p w14:paraId="36488A86" w14:textId="77777777" w:rsidR="00565EF1" w:rsidRPr="003A06B9" w:rsidRDefault="00565EF1" w:rsidP="003A06B9">
            <w:pPr>
              <w:jc w:val="center"/>
              <w:rPr>
                <w:rFonts w:ascii="Tahoma" w:hAnsi="Tahoma" w:cs="Arial"/>
                <w:sz w:val="24"/>
                <w:szCs w:val="24"/>
              </w:rPr>
            </w:pPr>
          </w:p>
        </w:tc>
        <w:tc>
          <w:tcPr>
            <w:tcW w:w="2005" w:type="pct"/>
          </w:tcPr>
          <w:p w14:paraId="70B6D3C7" w14:textId="77777777" w:rsidR="00457A21" w:rsidRPr="00457A21" w:rsidRDefault="00457A21" w:rsidP="00457A21">
            <w:pPr>
              <w:jc w:val="both"/>
              <w:rPr>
                <w:rFonts w:ascii="Tahoma" w:hAnsi="Tahoma" w:cs="Arial"/>
                <w:sz w:val="24"/>
                <w:szCs w:val="24"/>
              </w:rPr>
            </w:pPr>
            <w:r w:rsidRPr="00457A21">
              <w:rPr>
                <w:rFonts w:ascii="Tahoma" w:hAnsi="Tahoma" w:cs="Arial"/>
                <w:sz w:val="24"/>
                <w:szCs w:val="24"/>
              </w:rPr>
              <w:t>Sentencia T-994 de 2000</w:t>
            </w:r>
          </w:p>
          <w:p w14:paraId="30E76198" w14:textId="77777777" w:rsidR="00457A21" w:rsidRPr="00457A21" w:rsidRDefault="00457A21" w:rsidP="00457A21">
            <w:pPr>
              <w:jc w:val="both"/>
              <w:rPr>
                <w:rFonts w:ascii="Tahoma" w:hAnsi="Tahoma" w:cs="Arial"/>
                <w:sz w:val="24"/>
                <w:szCs w:val="24"/>
              </w:rPr>
            </w:pPr>
            <w:r w:rsidRPr="00457A21">
              <w:rPr>
                <w:rFonts w:ascii="Tahoma" w:hAnsi="Tahoma" w:cs="Arial"/>
                <w:sz w:val="24"/>
                <w:szCs w:val="24"/>
              </w:rPr>
              <w:t>“En todo caso, aspectos como el estado de embarazo de una estudiante, el</w:t>
            </w:r>
          </w:p>
          <w:p w14:paraId="7944A45F" w14:textId="150B23A8" w:rsidR="00457A21" w:rsidRPr="00457A21" w:rsidRDefault="00457A21" w:rsidP="00457A21">
            <w:pPr>
              <w:jc w:val="both"/>
              <w:rPr>
                <w:rFonts w:ascii="Tahoma" w:hAnsi="Tahoma" w:cs="Arial"/>
                <w:sz w:val="24"/>
                <w:szCs w:val="24"/>
              </w:rPr>
            </w:pPr>
            <w:r w:rsidRPr="00457A21">
              <w:rPr>
                <w:rFonts w:ascii="Tahoma" w:hAnsi="Tahoma" w:cs="Arial"/>
                <w:sz w:val="24"/>
                <w:szCs w:val="24"/>
              </w:rPr>
              <w:t>color de su cabello, su condición sexual, o la decisión de escoger una opción de</w:t>
            </w:r>
            <w:r>
              <w:rPr>
                <w:rFonts w:ascii="Tahoma" w:hAnsi="Tahoma" w:cs="Arial"/>
                <w:sz w:val="24"/>
                <w:szCs w:val="24"/>
              </w:rPr>
              <w:t xml:space="preserve"> </w:t>
            </w:r>
            <w:r w:rsidRPr="00457A21">
              <w:rPr>
                <w:rFonts w:ascii="Tahoma" w:hAnsi="Tahoma" w:cs="Arial"/>
                <w:sz w:val="24"/>
                <w:szCs w:val="24"/>
              </w:rPr>
              <w:t>vida determinada, como puede ser vivir independiente, casarse, etc., si no son</w:t>
            </w:r>
            <w:r>
              <w:rPr>
                <w:rFonts w:ascii="Tahoma" w:hAnsi="Tahoma" w:cs="Arial"/>
                <w:sz w:val="24"/>
                <w:szCs w:val="24"/>
              </w:rPr>
              <w:t xml:space="preserve"> </w:t>
            </w:r>
            <w:r w:rsidRPr="00457A21">
              <w:rPr>
                <w:rFonts w:ascii="Tahoma" w:hAnsi="Tahoma" w:cs="Arial"/>
                <w:sz w:val="24"/>
                <w:szCs w:val="24"/>
              </w:rPr>
              <w:t>circunstancias que entorpezcan la actividad académica, ni alteran el</w:t>
            </w:r>
            <w:r>
              <w:rPr>
                <w:rFonts w:ascii="Tahoma" w:hAnsi="Tahoma" w:cs="Arial"/>
                <w:sz w:val="24"/>
                <w:szCs w:val="24"/>
              </w:rPr>
              <w:t xml:space="preserve"> </w:t>
            </w:r>
            <w:r w:rsidRPr="00457A21">
              <w:rPr>
                <w:rFonts w:ascii="Tahoma" w:hAnsi="Tahoma" w:cs="Arial"/>
                <w:sz w:val="24"/>
                <w:szCs w:val="24"/>
              </w:rPr>
              <w:t>cumplimiento de sus deberes, y además pertenecen estrictamente a su fuero</w:t>
            </w:r>
            <w:r>
              <w:rPr>
                <w:rFonts w:ascii="Tahoma" w:hAnsi="Tahoma" w:cs="Arial"/>
                <w:sz w:val="24"/>
                <w:szCs w:val="24"/>
              </w:rPr>
              <w:t xml:space="preserve"> </w:t>
            </w:r>
            <w:r w:rsidRPr="00457A21">
              <w:rPr>
                <w:rFonts w:ascii="Tahoma" w:hAnsi="Tahoma" w:cs="Arial"/>
                <w:sz w:val="24"/>
                <w:szCs w:val="24"/>
              </w:rPr>
              <w:t>íntimo sin perturbar las relaciones académicas, no pueden ser consideradas</w:t>
            </w:r>
            <w:r>
              <w:rPr>
                <w:rFonts w:ascii="Tahoma" w:hAnsi="Tahoma" w:cs="Arial"/>
                <w:sz w:val="24"/>
                <w:szCs w:val="24"/>
              </w:rPr>
              <w:t xml:space="preserve"> </w:t>
            </w:r>
            <w:r w:rsidRPr="00457A21">
              <w:rPr>
                <w:rFonts w:ascii="Tahoma" w:hAnsi="Tahoma" w:cs="Arial"/>
                <w:sz w:val="24"/>
                <w:szCs w:val="24"/>
              </w:rPr>
              <w:t>motivos válidos que ameriten la expulsión de estudiantes de un centro</w:t>
            </w:r>
          </w:p>
          <w:p w14:paraId="4085FBDD" w14:textId="4358A955" w:rsidR="00457A21" w:rsidRPr="00457A21" w:rsidRDefault="00457A21" w:rsidP="00457A21">
            <w:pPr>
              <w:jc w:val="both"/>
              <w:rPr>
                <w:rFonts w:ascii="Tahoma" w:hAnsi="Tahoma" w:cs="Arial"/>
                <w:sz w:val="24"/>
                <w:szCs w:val="24"/>
              </w:rPr>
            </w:pPr>
            <w:r w:rsidRPr="00457A21">
              <w:rPr>
                <w:rFonts w:ascii="Tahoma" w:hAnsi="Tahoma" w:cs="Arial"/>
                <w:sz w:val="24"/>
                <w:szCs w:val="24"/>
              </w:rPr>
              <w:t>docente, ni la imposición de sanciones que impliquen re</w:t>
            </w:r>
            <w:r>
              <w:rPr>
                <w:rFonts w:ascii="Tahoma" w:hAnsi="Tahoma" w:cs="Arial"/>
                <w:sz w:val="24"/>
                <w:szCs w:val="24"/>
              </w:rPr>
              <w:t>s</w:t>
            </w:r>
            <w:r w:rsidRPr="00457A21">
              <w:rPr>
                <w:rFonts w:ascii="Tahoma" w:hAnsi="Tahoma" w:cs="Arial"/>
                <w:sz w:val="24"/>
                <w:szCs w:val="24"/>
              </w:rPr>
              <w:t>tricción de sus</w:t>
            </w:r>
            <w:r>
              <w:rPr>
                <w:rFonts w:ascii="Tahoma" w:hAnsi="Tahoma" w:cs="Arial"/>
                <w:sz w:val="24"/>
                <w:szCs w:val="24"/>
              </w:rPr>
              <w:t xml:space="preserve"> </w:t>
            </w:r>
            <w:r w:rsidRPr="00457A21">
              <w:rPr>
                <w:rFonts w:ascii="Tahoma" w:hAnsi="Tahoma" w:cs="Arial"/>
                <w:sz w:val="24"/>
                <w:szCs w:val="24"/>
              </w:rPr>
              <w:t>derechos. Por ende, tal como fue expresado en la sentencia T-543/95, en los</w:t>
            </w:r>
          </w:p>
          <w:p w14:paraId="259A2DDC" w14:textId="2E5E3965" w:rsidR="00457A21" w:rsidRPr="00457A21" w:rsidRDefault="00457A21" w:rsidP="00457A21">
            <w:pPr>
              <w:jc w:val="both"/>
              <w:rPr>
                <w:rFonts w:ascii="Tahoma" w:hAnsi="Tahoma" w:cs="Arial"/>
                <w:sz w:val="24"/>
                <w:szCs w:val="24"/>
              </w:rPr>
            </w:pPr>
            <w:r w:rsidRPr="00457A21">
              <w:rPr>
                <w:rFonts w:ascii="Tahoma" w:hAnsi="Tahoma" w:cs="Arial"/>
                <w:sz w:val="24"/>
                <w:szCs w:val="24"/>
              </w:rPr>
              <w:t>cambios que conciernen a la vida privada, ninguna institución, ni pública ni</w:t>
            </w:r>
            <w:r>
              <w:rPr>
                <w:rFonts w:ascii="Tahoma" w:hAnsi="Tahoma" w:cs="Arial"/>
                <w:sz w:val="24"/>
                <w:szCs w:val="24"/>
              </w:rPr>
              <w:t xml:space="preserve"> </w:t>
            </w:r>
            <w:r w:rsidRPr="00457A21">
              <w:rPr>
                <w:rFonts w:ascii="Tahoma" w:hAnsi="Tahoma" w:cs="Arial"/>
                <w:sz w:val="24"/>
                <w:szCs w:val="24"/>
              </w:rPr>
              <w:t>particular, puede erigirse en autoridad para desestimar o desconocer las</w:t>
            </w:r>
          </w:p>
          <w:p w14:paraId="31DC6661" w14:textId="16AD2F28" w:rsidR="00457A21" w:rsidRPr="00457A21" w:rsidRDefault="00457A21" w:rsidP="00457A21">
            <w:pPr>
              <w:jc w:val="both"/>
              <w:rPr>
                <w:rFonts w:ascii="Tahoma" w:hAnsi="Tahoma" w:cs="Arial"/>
                <w:sz w:val="24"/>
                <w:szCs w:val="24"/>
              </w:rPr>
            </w:pPr>
            <w:r w:rsidRPr="00457A21">
              <w:rPr>
                <w:rFonts w:ascii="Tahoma" w:hAnsi="Tahoma" w:cs="Arial"/>
                <w:sz w:val="24"/>
                <w:szCs w:val="24"/>
              </w:rPr>
              <w:t>decisiones autónomas de un individuo respecto de la unión amorosa,</w:t>
            </w:r>
            <w:r>
              <w:rPr>
                <w:rFonts w:ascii="Tahoma" w:hAnsi="Tahoma" w:cs="Arial"/>
                <w:sz w:val="24"/>
                <w:szCs w:val="24"/>
              </w:rPr>
              <w:t xml:space="preserve"> </w:t>
            </w:r>
            <w:r w:rsidRPr="00457A21">
              <w:rPr>
                <w:rFonts w:ascii="Tahoma" w:hAnsi="Tahoma" w:cs="Arial"/>
                <w:sz w:val="24"/>
                <w:szCs w:val="24"/>
              </w:rPr>
              <w:t>sentimental, matrimonial o de convivencia familiar que desee establecer.”</w:t>
            </w:r>
          </w:p>
          <w:p w14:paraId="17F70AAD" w14:textId="0A2CBC6B" w:rsidR="00565EF1" w:rsidRPr="003A06B9" w:rsidRDefault="00457A21" w:rsidP="00457A21">
            <w:pPr>
              <w:jc w:val="both"/>
              <w:rPr>
                <w:rFonts w:ascii="Tahoma" w:hAnsi="Tahoma" w:cs="Arial"/>
                <w:sz w:val="24"/>
                <w:szCs w:val="24"/>
              </w:rPr>
            </w:pPr>
            <w:r w:rsidRPr="00457A21">
              <w:rPr>
                <w:rFonts w:ascii="Tahoma" w:hAnsi="Tahoma" w:cs="Arial"/>
                <w:sz w:val="24"/>
                <w:szCs w:val="24"/>
              </w:rPr>
              <w:t>T-124 de 1998 (Deber de fomentar la tolerancia ante formas distintas de ver la vida por</w:t>
            </w:r>
            <w:r>
              <w:rPr>
                <w:rFonts w:ascii="Tahoma" w:hAnsi="Tahoma" w:cs="Arial"/>
                <w:sz w:val="24"/>
                <w:szCs w:val="24"/>
              </w:rPr>
              <w:t xml:space="preserve"> </w:t>
            </w:r>
            <w:r w:rsidRPr="00457A21">
              <w:rPr>
                <w:rFonts w:ascii="Tahoma" w:hAnsi="Tahoma" w:cs="Arial"/>
                <w:sz w:val="24"/>
                <w:szCs w:val="24"/>
              </w:rPr>
              <w:t>jóvenes estudiantes de colegio, aplicada a su vestuario, maquillaje y corte de pelo)</w:t>
            </w:r>
            <w:r>
              <w:rPr>
                <w:rFonts w:ascii="Tahoma" w:hAnsi="Tahoma" w:cs="Arial"/>
                <w:sz w:val="24"/>
                <w:szCs w:val="24"/>
              </w:rPr>
              <w:t>.</w:t>
            </w:r>
          </w:p>
        </w:tc>
      </w:tr>
    </w:tbl>
    <w:p w14:paraId="60C972D4" w14:textId="77777777" w:rsidR="00BC5CFE" w:rsidRDefault="00BC5CFE" w:rsidP="00E72442">
      <w:pPr>
        <w:jc w:val="center"/>
        <w:rPr>
          <w:rFonts w:ascii="Tahoma" w:hAnsi="Tahoma" w:cs="Arial"/>
          <w:b/>
          <w:sz w:val="24"/>
          <w:szCs w:val="24"/>
        </w:rPr>
      </w:pPr>
    </w:p>
    <w:p w14:paraId="41E10DE0" w14:textId="77777777" w:rsidR="00F86B54" w:rsidRDefault="00F86B54" w:rsidP="00E72442">
      <w:pPr>
        <w:jc w:val="center"/>
        <w:rPr>
          <w:rFonts w:ascii="Tahoma" w:hAnsi="Tahoma" w:cs="Arial"/>
          <w:b/>
          <w:sz w:val="24"/>
          <w:szCs w:val="24"/>
        </w:rPr>
      </w:pPr>
    </w:p>
    <w:p w14:paraId="71DE1AD8" w14:textId="77777777" w:rsidR="00F86B54" w:rsidRPr="003A06B9" w:rsidRDefault="00F86B54" w:rsidP="00E72442">
      <w:pPr>
        <w:jc w:val="center"/>
        <w:rPr>
          <w:rFonts w:ascii="Tahoma" w:hAnsi="Tahoma" w:cs="Arial"/>
          <w:b/>
          <w:sz w:val="24"/>
          <w:szCs w:val="24"/>
        </w:rPr>
      </w:pPr>
    </w:p>
    <w:p w14:paraId="2B470675" w14:textId="77777777" w:rsidR="00B360A8" w:rsidRDefault="00B360A8" w:rsidP="00E72442">
      <w:pPr>
        <w:jc w:val="center"/>
        <w:rPr>
          <w:rFonts w:ascii="Tahoma" w:hAnsi="Tahoma" w:cs="Arial"/>
          <w:b/>
          <w:sz w:val="24"/>
          <w:szCs w:val="24"/>
        </w:rPr>
      </w:pPr>
    </w:p>
    <w:p w14:paraId="5ECF8F5E" w14:textId="77777777" w:rsidR="00F67159" w:rsidRDefault="0033032C" w:rsidP="00E72442">
      <w:pPr>
        <w:jc w:val="center"/>
        <w:rPr>
          <w:rFonts w:ascii="Tahoma" w:hAnsi="Tahoma" w:cs="Arial"/>
          <w:b/>
          <w:sz w:val="24"/>
          <w:szCs w:val="24"/>
        </w:rPr>
      </w:pPr>
      <w:r w:rsidRPr="003A06B9">
        <w:rPr>
          <w:rFonts w:ascii="Tahoma" w:hAnsi="Tahoma" w:cs="Arial"/>
          <w:b/>
          <w:sz w:val="24"/>
          <w:szCs w:val="24"/>
        </w:rPr>
        <w:lastRenderedPageBreak/>
        <w:t xml:space="preserve">D. </w:t>
      </w:r>
      <w:r w:rsidR="004229AD" w:rsidRPr="003A06B9">
        <w:rPr>
          <w:rFonts w:ascii="Tahoma" w:hAnsi="Tahoma" w:cs="Arial"/>
          <w:b/>
          <w:sz w:val="24"/>
          <w:szCs w:val="24"/>
        </w:rPr>
        <w:t>MEDIDAS PEDAGÓ</w:t>
      </w:r>
      <w:r w:rsidR="003B39A9" w:rsidRPr="003A06B9">
        <w:rPr>
          <w:rFonts w:ascii="Tahoma" w:hAnsi="Tahoma" w:cs="Arial"/>
          <w:b/>
          <w:sz w:val="24"/>
          <w:szCs w:val="24"/>
        </w:rPr>
        <w:t xml:space="preserve">GICAS </w:t>
      </w:r>
    </w:p>
    <w:p w14:paraId="5BBBF352" w14:textId="77777777" w:rsidR="00B360A8" w:rsidRPr="003A06B9" w:rsidRDefault="00B360A8" w:rsidP="00E72442">
      <w:pPr>
        <w:jc w:val="center"/>
        <w:rPr>
          <w:rFonts w:ascii="Tahoma" w:hAnsi="Tahoma" w:cs="Arial"/>
          <w:b/>
          <w:sz w:val="24"/>
          <w:szCs w:val="24"/>
        </w:rPr>
      </w:pPr>
    </w:p>
    <w:tbl>
      <w:tblPr>
        <w:tblStyle w:val="Tablaconcuadrcula"/>
        <w:tblW w:w="5000" w:type="pct"/>
        <w:tblLook w:val="04A0" w:firstRow="1" w:lastRow="0" w:firstColumn="1" w:lastColumn="0" w:noHBand="0" w:noVBand="1"/>
      </w:tblPr>
      <w:tblGrid>
        <w:gridCol w:w="921"/>
        <w:gridCol w:w="6843"/>
        <w:gridCol w:w="602"/>
        <w:gridCol w:w="547"/>
        <w:gridCol w:w="5703"/>
      </w:tblGrid>
      <w:tr w:rsidR="00565EF1" w:rsidRPr="003A06B9" w14:paraId="22B664A0" w14:textId="77777777" w:rsidTr="00565EF1">
        <w:tc>
          <w:tcPr>
            <w:tcW w:w="315" w:type="pct"/>
          </w:tcPr>
          <w:p w14:paraId="54727963" w14:textId="77777777" w:rsidR="00565EF1" w:rsidRPr="003A06B9" w:rsidRDefault="00565EF1" w:rsidP="003A06B9">
            <w:pPr>
              <w:jc w:val="center"/>
              <w:rPr>
                <w:rFonts w:ascii="Tahoma" w:hAnsi="Tahoma" w:cs="Arial"/>
                <w:sz w:val="24"/>
                <w:szCs w:val="24"/>
              </w:rPr>
            </w:pPr>
          </w:p>
        </w:tc>
        <w:tc>
          <w:tcPr>
            <w:tcW w:w="2341" w:type="pct"/>
          </w:tcPr>
          <w:p w14:paraId="46A7BAAF" w14:textId="77777777" w:rsidR="00565EF1" w:rsidRPr="003A06B9" w:rsidRDefault="00565EF1" w:rsidP="003A06B9">
            <w:pPr>
              <w:jc w:val="center"/>
              <w:rPr>
                <w:rFonts w:ascii="Tahoma" w:hAnsi="Tahoma" w:cs="Arial"/>
                <w:sz w:val="24"/>
                <w:szCs w:val="24"/>
              </w:rPr>
            </w:pPr>
            <w:r w:rsidRPr="003A06B9">
              <w:rPr>
                <w:rFonts w:ascii="Tahoma" w:hAnsi="Tahoma" w:cs="Arial"/>
                <w:sz w:val="24"/>
                <w:szCs w:val="24"/>
              </w:rPr>
              <w:t>PREGUNTA</w:t>
            </w:r>
          </w:p>
        </w:tc>
        <w:tc>
          <w:tcPr>
            <w:tcW w:w="206" w:type="pct"/>
          </w:tcPr>
          <w:p w14:paraId="2BB19EBF" w14:textId="77777777" w:rsidR="00565EF1" w:rsidRPr="003A06B9" w:rsidRDefault="00565EF1" w:rsidP="003A06B9">
            <w:pPr>
              <w:jc w:val="center"/>
              <w:rPr>
                <w:rFonts w:ascii="Tahoma" w:hAnsi="Tahoma" w:cs="Arial"/>
                <w:sz w:val="24"/>
                <w:szCs w:val="24"/>
              </w:rPr>
            </w:pPr>
            <w:r w:rsidRPr="003A06B9">
              <w:rPr>
                <w:rFonts w:ascii="Tahoma" w:hAnsi="Tahoma" w:cs="Arial"/>
                <w:sz w:val="24"/>
                <w:szCs w:val="24"/>
              </w:rPr>
              <w:t>SI</w:t>
            </w:r>
          </w:p>
        </w:tc>
        <w:tc>
          <w:tcPr>
            <w:tcW w:w="187" w:type="pct"/>
          </w:tcPr>
          <w:p w14:paraId="5823D0B0" w14:textId="77777777" w:rsidR="00565EF1" w:rsidRPr="003A06B9" w:rsidRDefault="00565EF1" w:rsidP="003A06B9">
            <w:pPr>
              <w:jc w:val="center"/>
              <w:rPr>
                <w:rFonts w:ascii="Tahoma" w:hAnsi="Tahoma" w:cs="Arial"/>
                <w:sz w:val="24"/>
                <w:szCs w:val="24"/>
              </w:rPr>
            </w:pPr>
            <w:r w:rsidRPr="003A06B9">
              <w:rPr>
                <w:rFonts w:ascii="Tahoma" w:hAnsi="Tahoma" w:cs="Arial"/>
                <w:sz w:val="24"/>
                <w:szCs w:val="24"/>
              </w:rPr>
              <w:t>NO</w:t>
            </w:r>
          </w:p>
        </w:tc>
        <w:tc>
          <w:tcPr>
            <w:tcW w:w="1951" w:type="pct"/>
          </w:tcPr>
          <w:p w14:paraId="7109DED4" w14:textId="031AFAE4" w:rsidR="00565EF1" w:rsidRPr="003A06B9" w:rsidRDefault="00410127" w:rsidP="003A06B9">
            <w:pPr>
              <w:jc w:val="center"/>
              <w:rPr>
                <w:rFonts w:ascii="Tahoma" w:hAnsi="Tahoma" w:cs="Arial"/>
                <w:sz w:val="24"/>
                <w:szCs w:val="24"/>
              </w:rPr>
            </w:pPr>
            <w:r>
              <w:rPr>
                <w:rFonts w:ascii="Tahoma" w:hAnsi="Tahoma" w:cs="Arial"/>
                <w:sz w:val="24"/>
                <w:szCs w:val="24"/>
              </w:rPr>
              <w:t>Comentario</w:t>
            </w:r>
          </w:p>
        </w:tc>
      </w:tr>
      <w:tr w:rsidR="00565EF1" w:rsidRPr="003A06B9" w14:paraId="02639FEC" w14:textId="77777777" w:rsidTr="00565EF1">
        <w:tc>
          <w:tcPr>
            <w:tcW w:w="315" w:type="pct"/>
          </w:tcPr>
          <w:p w14:paraId="4A3F2079" w14:textId="77777777" w:rsidR="00565EF1" w:rsidRPr="003A06B9" w:rsidRDefault="00565EF1" w:rsidP="003A06B9">
            <w:pPr>
              <w:jc w:val="both"/>
              <w:rPr>
                <w:rFonts w:ascii="Tahoma" w:hAnsi="Tahoma" w:cs="Arial"/>
                <w:sz w:val="24"/>
                <w:szCs w:val="24"/>
              </w:rPr>
            </w:pPr>
            <w:r w:rsidRPr="003A06B9">
              <w:rPr>
                <w:rFonts w:ascii="Tahoma" w:hAnsi="Tahoma" w:cs="Arial"/>
                <w:sz w:val="24"/>
                <w:szCs w:val="24"/>
              </w:rPr>
              <w:t>19</w:t>
            </w:r>
          </w:p>
        </w:tc>
        <w:tc>
          <w:tcPr>
            <w:tcW w:w="2341" w:type="pct"/>
          </w:tcPr>
          <w:p w14:paraId="72CD8D55" w14:textId="77777777" w:rsidR="00565EF1" w:rsidRPr="003A06B9" w:rsidRDefault="00565EF1" w:rsidP="003A06B9">
            <w:pPr>
              <w:jc w:val="both"/>
              <w:rPr>
                <w:rFonts w:ascii="Tahoma" w:hAnsi="Tahoma" w:cs="Arial"/>
                <w:sz w:val="24"/>
                <w:szCs w:val="24"/>
              </w:rPr>
            </w:pPr>
            <w:r w:rsidRPr="003A06B9">
              <w:rPr>
                <w:rFonts w:ascii="Tahoma" w:hAnsi="Tahoma" w:cs="Arial"/>
                <w:sz w:val="24"/>
                <w:szCs w:val="24"/>
              </w:rPr>
              <w:t>¿Su manual de Convivencia tiene pautas  explicitas de análisis y  resolución de conflictos?</w:t>
            </w:r>
          </w:p>
        </w:tc>
        <w:tc>
          <w:tcPr>
            <w:tcW w:w="206" w:type="pct"/>
          </w:tcPr>
          <w:p w14:paraId="52B3EBBE" w14:textId="77777777" w:rsidR="00565EF1" w:rsidRPr="003A06B9" w:rsidRDefault="00565EF1" w:rsidP="003A06B9">
            <w:pPr>
              <w:jc w:val="center"/>
              <w:rPr>
                <w:rFonts w:ascii="Tahoma" w:hAnsi="Tahoma" w:cs="Arial"/>
                <w:sz w:val="24"/>
                <w:szCs w:val="24"/>
              </w:rPr>
            </w:pPr>
          </w:p>
        </w:tc>
        <w:tc>
          <w:tcPr>
            <w:tcW w:w="187" w:type="pct"/>
          </w:tcPr>
          <w:p w14:paraId="5B67A739" w14:textId="77777777" w:rsidR="00565EF1" w:rsidRPr="003A06B9" w:rsidRDefault="00565EF1" w:rsidP="003A06B9">
            <w:pPr>
              <w:jc w:val="center"/>
              <w:rPr>
                <w:rFonts w:ascii="Tahoma" w:hAnsi="Tahoma" w:cs="Arial"/>
                <w:sz w:val="24"/>
                <w:szCs w:val="24"/>
              </w:rPr>
            </w:pPr>
          </w:p>
        </w:tc>
        <w:tc>
          <w:tcPr>
            <w:tcW w:w="1951" w:type="pct"/>
          </w:tcPr>
          <w:p w14:paraId="32870F53" w14:textId="790C77ED" w:rsidR="00565EF1" w:rsidRPr="003A06B9" w:rsidRDefault="00636380" w:rsidP="003A06B9">
            <w:pPr>
              <w:jc w:val="both"/>
              <w:rPr>
                <w:rFonts w:ascii="Tahoma" w:hAnsi="Tahoma" w:cs="Arial"/>
                <w:sz w:val="24"/>
                <w:szCs w:val="24"/>
              </w:rPr>
            </w:pPr>
            <w:r>
              <w:rPr>
                <w:rFonts w:ascii="Tahoma" w:hAnsi="Tahoma" w:cs="Tahoma"/>
                <w:sz w:val="24"/>
                <w:szCs w:val="24"/>
              </w:rPr>
              <w:t>Si  los manuales de convivencia nombran solo las sanciones y no tienen desarrollados en el cuerpo del mismo el debido proceso que se tiene que realizar para imponerla, se encuentra fuera del marco constitucional.</w:t>
            </w:r>
          </w:p>
        </w:tc>
      </w:tr>
      <w:tr w:rsidR="00565EF1" w:rsidRPr="003A06B9" w14:paraId="722B8F1C" w14:textId="77777777" w:rsidTr="00565EF1">
        <w:tc>
          <w:tcPr>
            <w:tcW w:w="315" w:type="pct"/>
          </w:tcPr>
          <w:p w14:paraId="42FAE020" w14:textId="77777777" w:rsidR="00565EF1" w:rsidRPr="003A06B9" w:rsidRDefault="00565EF1" w:rsidP="00565EF1">
            <w:pPr>
              <w:tabs>
                <w:tab w:val="left" w:pos="393"/>
              </w:tabs>
              <w:jc w:val="both"/>
              <w:rPr>
                <w:rFonts w:ascii="Tahoma" w:hAnsi="Tahoma" w:cs="Arial"/>
                <w:sz w:val="24"/>
                <w:szCs w:val="24"/>
              </w:rPr>
            </w:pPr>
            <w:r w:rsidRPr="003A06B9">
              <w:rPr>
                <w:rFonts w:ascii="Tahoma" w:hAnsi="Tahoma" w:cs="Arial"/>
                <w:sz w:val="24"/>
                <w:szCs w:val="24"/>
              </w:rPr>
              <w:t>20</w:t>
            </w:r>
          </w:p>
        </w:tc>
        <w:tc>
          <w:tcPr>
            <w:tcW w:w="2341" w:type="pct"/>
          </w:tcPr>
          <w:p w14:paraId="2D74F8BB" w14:textId="77777777" w:rsidR="00565EF1" w:rsidRPr="003A06B9" w:rsidRDefault="00565EF1" w:rsidP="0033032C">
            <w:pPr>
              <w:tabs>
                <w:tab w:val="left" w:pos="393"/>
              </w:tabs>
              <w:jc w:val="both"/>
              <w:rPr>
                <w:rFonts w:ascii="Tahoma" w:hAnsi="Tahoma" w:cs="Arial"/>
                <w:sz w:val="24"/>
                <w:szCs w:val="24"/>
              </w:rPr>
            </w:pPr>
            <w:r w:rsidRPr="003A06B9">
              <w:rPr>
                <w:rFonts w:ascii="Tahoma" w:hAnsi="Tahoma" w:cs="Arial"/>
                <w:sz w:val="24"/>
                <w:szCs w:val="24"/>
              </w:rPr>
              <w:t xml:space="preserve">¿Las medidas pedagógicas se abordan desde una perspectiva punitiva o de castigo? </w:t>
            </w:r>
          </w:p>
        </w:tc>
        <w:tc>
          <w:tcPr>
            <w:tcW w:w="206" w:type="pct"/>
          </w:tcPr>
          <w:p w14:paraId="7B76E4E3" w14:textId="77777777" w:rsidR="00565EF1" w:rsidRPr="003A06B9" w:rsidRDefault="00565EF1" w:rsidP="003A06B9">
            <w:pPr>
              <w:jc w:val="center"/>
              <w:rPr>
                <w:rFonts w:ascii="Tahoma" w:hAnsi="Tahoma" w:cs="Arial"/>
                <w:sz w:val="24"/>
                <w:szCs w:val="24"/>
              </w:rPr>
            </w:pPr>
          </w:p>
        </w:tc>
        <w:tc>
          <w:tcPr>
            <w:tcW w:w="187" w:type="pct"/>
          </w:tcPr>
          <w:p w14:paraId="1B37D932" w14:textId="77777777" w:rsidR="00565EF1" w:rsidRPr="003A06B9" w:rsidRDefault="00565EF1" w:rsidP="003A06B9">
            <w:pPr>
              <w:jc w:val="center"/>
              <w:rPr>
                <w:rFonts w:ascii="Tahoma" w:hAnsi="Tahoma" w:cs="Arial"/>
                <w:sz w:val="24"/>
                <w:szCs w:val="24"/>
              </w:rPr>
            </w:pPr>
          </w:p>
        </w:tc>
        <w:tc>
          <w:tcPr>
            <w:tcW w:w="1951" w:type="pct"/>
          </w:tcPr>
          <w:p w14:paraId="4894090A" w14:textId="4B0A2F1E" w:rsidR="00565EF1" w:rsidRPr="003A06B9" w:rsidRDefault="00636380" w:rsidP="00636380">
            <w:pPr>
              <w:tabs>
                <w:tab w:val="left" w:pos="670"/>
              </w:tabs>
              <w:rPr>
                <w:rFonts w:ascii="Tahoma" w:hAnsi="Tahoma" w:cs="Arial"/>
                <w:sz w:val="24"/>
                <w:szCs w:val="24"/>
              </w:rPr>
            </w:pPr>
            <w:r>
              <w:rPr>
                <w:rFonts w:ascii="Tahoma" w:hAnsi="Tahoma" w:cs="Tahoma"/>
                <w:sz w:val="24"/>
                <w:szCs w:val="24"/>
              </w:rPr>
              <w:t>Las sanciones se enfocan en restringir derechos al estudiante para que responda por el hecho, y no existe construido un pensamiento pedagógico en la misma ni un abordaje de convivencia o reparación del daño. Se emula el tipo de falta leve, grave y gravísima.</w:t>
            </w:r>
          </w:p>
        </w:tc>
      </w:tr>
      <w:tr w:rsidR="00565EF1" w:rsidRPr="003A06B9" w14:paraId="7AB7C9C4" w14:textId="77777777" w:rsidTr="00565EF1">
        <w:tc>
          <w:tcPr>
            <w:tcW w:w="315" w:type="pct"/>
          </w:tcPr>
          <w:p w14:paraId="0C1E1425" w14:textId="77777777" w:rsidR="00565EF1" w:rsidRPr="003A06B9" w:rsidRDefault="00565EF1" w:rsidP="00565EF1">
            <w:pPr>
              <w:jc w:val="both"/>
              <w:rPr>
                <w:rFonts w:ascii="Tahoma" w:hAnsi="Tahoma" w:cs="Arial"/>
                <w:sz w:val="24"/>
                <w:szCs w:val="24"/>
              </w:rPr>
            </w:pPr>
            <w:r w:rsidRPr="003A06B9">
              <w:rPr>
                <w:rFonts w:ascii="Tahoma" w:hAnsi="Tahoma" w:cs="Arial"/>
                <w:sz w:val="24"/>
                <w:szCs w:val="24"/>
              </w:rPr>
              <w:t>21</w:t>
            </w:r>
          </w:p>
        </w:tc>
        <w:tc>
          <w:tcPr>
            <w:tcW w:w="2341" w:type="pct"/>
          </w:tcPr>
          <w:p w14:paraId="78F7835D" w14:textId="77777777" w:rsidR="00565EF1" w:rsidRPr="003A06B9" w:rsidRDefault="00565EF1" w:rsidP="0033032C">
            <w:pPr>
              <w:jc w:val="both"/>
              <w:rPr>
                <w:rFonts w:ascii="Tahoma" w:hAnsi="Tahoma" w:cs="Arial"/>
                <w:sz w:val="24"/>
                <w:szCs w:val="24"/>
              </w:rPr>
            </w:pPr>
            <w:r w:rsidRPr="003A06B9">
              <w:rPr>
                <w:rFonts w:ascii="Tahoma" w:hAnsi="Tahoma" w:cs="Arial"/>
                <w:sz w:val="24"/>
                <w:szCs w:val="24"/>
              </w:rPr>
              <w:t>¿Hay sanciones y/o medidas pedagógicas que implican la suspensión, exclusión o expulsión del EE?</w:t>
            </w:r>
          </w:p>
        </w:tc>
        <w:tc>
          <w:tcPr>
            <w:tcW w:w="206" w:type="pct"/>
          </w:tcPr>
          <w:p w14:paraId="4A778244" w14:textId="77777777" w:rsidR="00565EF1" w:rsidRPr="003A06B9" w:rsidRDefault="00565EF1" w:rsidP="003A06B9">
            <w:pPr>
              <w:jc w:val="center"/>
              <w:rPr>
                <w:rFonts w:ascii="Tahoma" w:hAnsi="Tahoma" w:cs="Arial"/>
                <w:sz w:val="24"/>
                <w:szCs w:val="24"/>
              </w:rPr>
            </w:pPr>
          </w:p>
        </w:tc>
        <w:tc>
          <w:tcPr>
            <w:tcW w:w="187" w:type="pct"/>
          </w:tcPr>
          <w:p w14:paraId="65CD51BA" w14:textId="77777777" w:rsidR="00565EF1" w:rsidRPr="003A06B9" w:rsidRDefault="00565EF1" w:rsidP="003A06B9">
            <w:pPr>
              <w:jc w:val="center"/>
              <w:rPr>
                <w:rFonts w:ascii="Tahoma" w:hAnsi="Tahoma" w:cs="Arial"/>
                <w:sz w:val="24"/>
                <w:szCs w:val="24"/>
              </w:rPr>
            </w:pPr>
          </w:p>
        </w:tc>
        <w:tc>
          <w:tcPr>
            <w:tcW w:w="1951" w:type="pct"/>
          </w:tcPr>
          <w:p w14:paraId="10C54369" w14:textId="0DFEB10F" w:rsidR="00565EF1" w:rsidRPr="003A06B9" w:rsidRDefault="00636380" w:rsidP="00636380">
            <w:pPr>
              <w:tabs>
                <w:tab w:val="left" w:pos="1266"/>
              </w:tabs>
              <w:rPr>
                <w:rFonts w:ascii="Tahoma" w:hAnsi="Tahoma" w:cs="Arial"/>
                <w:sz w:val="24"/>
                <w:szCs w:val="24"/>
              </w:rPr>
            </w:pPr>
            <w:r>
              <w:rPr>
                <w:rFonts w:ascii="Tahoma" w:hAnsi="Tahoma" w:cs="Tahoma"/>
                <w:sz w:val="24"/>
                <w:szCs w:val="24"/>
              </w:rPr>
              <w:t>Las suspensiones de clases o las desescolarizaciones van en contravía del derecho a la educación.</w:t>
            </w:r>
          </w:p>
        </w:tc>
      </w:tr>
      <w:tr w:rsidR="00565EF1" w:rsidRPr="003A06B9" w14:paraId="12758B78" w14:textId="77777777" w:rsidTr="00565EF1">
        <w:tc>
          <w:tcPr>
            <w:tcW w:w="315" w:type="pct"/>
          </w:tcPr>
          <w:p w14:paraId="77C44E00" w14:textId="77777777" w:rsidR="00565EF1" w:rsidRPr="003A06B9" w:rsidRDefault="00565EF1" w:rsidP="00565EF1">
            <w:pPr>
              <w:jc w:val="both"/>
              <w:rPr>
                <w:rFonts w:ascii="Tahoma" w:hAnsi="Tahoma" w:cs="Arial"/>
                <w:sz w:val="24"/>
                <w:szCs w:val="24"/>
              </w:rPr>
            </w:pPr>
            <w:r w:rsidRPr="003A06B9">
              <w:rPr>
                <w:rFonts w:ascii="Tahoma" w:hAnsi="Tahoma" w:cs="Arial"/>
                <w:sz w:val="24"/>
                <w:szCs w:val="24"/>
              </w:rPr>
              <w:t>22</w:t>
            </w:r>
          </w:p>
        </w:tc>
        <w:tc>
          <w:tcPr>
            <w:tcW w:w="2341" w:type="pct"/>
          </w:tcPr>
          <w:p w14:paraId="40F1421F" w14:textId="77777777" w:rsidR="00565EF1" w:rsidRPr="003A06B9" w:rsidRDefault="00565EF1" w:rsidP="003A06B9">
            <w:pPr>
              <w:jc w:val="both"/>
              <w:rPr>
                <w:rFonts w:ascii="Tahoma" w:hAnsi="Tahoma" w:cs="Arial"/>
                <w:sz w:val="24"/>
                <w:szCs w:val="24"/>
              </w:rPr>
            </w:pPr>
            <w:r w:rsidRPr="003A06B9">
              <w:rPr>
                <w:rFonts w:ascii="Tahoma" w:hAnsi="Tahoma" w:cs="Arial"/>
                <w:sz w:val="24"/>
                <w:szCs w:val="24"/>
              </w:rPr>
              <w:t>¿Su manual de convivencia homologó las faltas disciplinarias (leves, graves, gravísimas) con las situaciones de Convivencia (tipo I, II, III)?</w:t>
            </w:r>
          </w:p>
        </w:tc>
        <w:tc>
          <w:tcPr>
            <w:tcW w:w="206" w:type="pct"/>
          </w:tcPr>
          <w:p w14:paraId="02827D4D" w14:textId="77777777" w:rsidR="00565EF1" w:rsidRPr="003A06B9" w:rsidRDefault="00565EF1" w:rsidP="003A06B9">
            <w:pPr>
              <w:jc w:val="center"/>
              <w:rPr>
                <w:rFonts w:ascii="Tahoma" w:hAnsi="Tahoma" w:cs="Arial"/>
                <w:sz w:val="24"/>
                <w:szCs w:val="24"/>
              </w:rPr>
            </w:pPr>
          </w:p>
        </w:tc>
        <w:tc>
          <w:tcPr>
            <w:tcW w:w="187" w:type="pct"/>
          </w:tcPr>
          <w:p w14:paraId="630DA4E0" w14:textId="77777777" w:rsidR="00565EF1" w:rsidRPr="003A06B9" w:rsidRDefault="00565EF1" w:rsidP="003A06B9">
            <w:pPr>
              <w:jc w:val="center"/>
              <w:rPr>
                <w:rFonts w:ascii="Tahoma" w:hAnsi="Tahoma" w:cs="Arial"/>
                <w:sz w:val="24"/>
                <w:szCs w:val="24"/>
              </w:rPr>
            </w:pPr>
          </w:p>
        </w:tc>
        <w:tc>
          <w:tcPr>
            <w:tcW w:w="1951" w:type="pct"/>
          </w:tcPr>
          <w:p w14:paraId="3A56F92F" w14:textId="77777777" w:rsidR="00636380" w:rsidRDefault="00636380" w:rsidP="00636380">
            <w:pPr>
              <w:jc w:val="both"/>
              <w:rPr>
                <w:rFonts w:ascii="Tahoma" w:hAnsi="Tahoma" w:cs="Tahoma"/>
                <w:sz w:val="24"/>
                <w:szCs w:val="24"/>
              </w:rPr>
            </w:pPr>
            <w:r>
              <w:rPr>
                <w:rFonts w:ascii="Tahoma" w:hAnsi="Tahoma" w:cs="Tahoma"/>
                <w:sz w:val="24"/>
                <w:szCs w:val="24"/>
              </w:rPr>
              <w:t>Se realizó en el manual un emparejamiento de las faltas con las situaciones de convivencia quiere decir esto que las situaciones se nombran para otorgar sanciones.</w:t>
            </w:r>
          </w:p>
          <w:p w14:paraId="3C1939CE" w14:textId="2F18866D" w:rsidR="00565EF1" w:rsidRPr="00636380" w:rsidRDefault="00636380" w:rsidP="00636380">
            <w:pPr>
              <w:jc w:val="both"/>
              <w:rPr>
                <w:rFonts w:ascii="Tahoma" w:hAnsi="Tahoma" w:cs="Arial"/>
                <w:sz w:val="24"/>
                <w:szCs w:val="24"/>
              </w:rPr>
            </w:pPr>
            <w:r>
              <w:rPr>
                <w:rFonts w:ascii="Tahoma" w:hAnsi="Tahoma" w:cs="Tahoma"/>
                <w:sz w:val="24"/>
                <w:szCs w:val="24"/>
              </w:rPr>
              <w:t>Estas son diferentes deben ir separadas las situaciones de convivencia son pensadas para darles un abordaje de prevención, promoción, atención y seguimiento.</w:t>
            </w:r>
          </w:p>
        </w:tc>
      </w:tr>
      <w:tr w:rsidR="00565EF1" w:rsidRPr="003A06B9" w14:paraId="2352F049" w14:textId="77777777" w:rsidTr="00565EF1">
        <w:tc>
          <w:tcPr>
            <w:tcW w:w="315" w:type="pct"/>
          </w:tcPr>
          <w:p w14:paraId="427437E3" w14:textId="77777777" w:rsidR="00565EF1" w:rsidRPr="003A06B9" w:rsidRDefault="00565EF1" w:rsidP="00565EF1">
            <w:pPr>
              <w:rPr>
                <w:rFonts w:ascii="Tahoma" w:hAnsi="Tahoma" w:cs="Arial"/>
                <w:sz w:val="24"/>
                <w:szCs w:val="24"/>
              </w:rPr>
            </w:pPr>
            <w:r w:rsidRPr="003A06B9">
              <w:rPr>
                <w:rFonts w:ascii="Tahoma" w:hAnsi="Tahoma" w:cs="Arial"/>
                <w:sz w:val="24"/>
                <w:szCs w:val="24"/>
              </w:rPr>
              <w:t>23</w:t>
            </w:r>
          </w:p>
        </w:tc>
        <w:tc>
          <w:tcPr>
            <w:tcW w:w="2341" w:type="pct"/>
          </w:tcPr>
          <w:p w14:paraId="7F90C944" w14:textId="77777777" w:rsidR="00565EF1" w:rsidRPr="003A06B9" w:rsidRDefault="00565EF1" w:rsidP="003A06B9">
            <w:pPr>
              <w:rPr>
                <w:rFonts w:ascii="Tahoma" w:hAnsi="Tahoma" w:cs="Arial"/>
                <w:sz w:val="24"/>
                <w:szCs w:val="24"/>
              </w:rPr>
            </w:pPr>
            <w:r w:rsidRPr="003A06B9">
              <w:rPr>
                <w:rFonts w:ascii="Tahoma" w:hAnsi="Tahoma" w:cs="Arial"/>
                <w:sz w:val="24"/>
                <w:szCs w:val="24"/>
              </w:rPr>
              <w:t>¿Las medidas pedagógicas tienen contenido pedagógico argumentado?</w:t>
            </w:r>
          </w:p>
        </w:tc>
        <w:tc>
          <w:tcPr>
            <w:tcW w:w="206" w:type="pct"/>
          </w:tcPr>
          <w:p w14:paraId="708632AE" w14:textId="77777777" w:rsidR="00565EF1" w:rsidRPr="003A06B9" w:rsidRDefault="00565EF1" w:rsidP="003A06B9">
            <w:pPr>
              <w:jc w:val="center"/>
              <w:rPr>
                <w:rFonts w:ascii="Tahoma" w:hAnsi="Tahoma" w:cs="Arial"/>
                <w:sz w:val="24"/>
                <w:szCs w:val="24"/>
              </w:rPr>
            </w:pPr>
          </w:p>
        </w:tc>
        <w:tc>
          <w:tcPr>
            <w:tcW w:w="187" w:type="pct"/>
          </w:tcPr>
          <w:p w14:paraId="67533C83" w14:textId="77777777" w:rsidR="00565EF1" w:rsidRPr="003A06B9" w:rsidRDefault="00565EF1" w:rsidP="003A06B9">
            <w:pPr>
              <w:jc w:val="center"/>
              <w:rPr>
                <w:rFonts w:ascii="Tahoma" w:hAnsi="Tahoma" w:cs="Arial"/>
                <w:sz w:val="24"/>
                <w:szCs w:val="24"/>
              </w:rPr>
            </w:pPr>
          </w:p>
        </w:tc>
        <w:tc>
          <w:tcPr>
            <w:tcW w:w="1951" w:type="pct"/>
          </w:tcPr>
          <w:p w14:paraId="7F455ECE" w14:textId="21827519" w:rsidR="00565EF1" w:rsidRPr="003A06B9" w:rsidRDefault="00636380" w:rsidP="006034F4">
            <w:pPr>
              <w:tabs>
                <w:tab w:val="left" w:pos="447"/>
              </w:tabs>
              <w:rPr>
                <w:rFonts w:ascii="Tahoma" w:hAnsi="Tahoma" w:cs="Arial"/>
                <w:sz w:val="24"/>
                <w:szCs w:val="24"/>
              </w:rPr>
            </w:pPr>
            <w:r w:rsidRPr="00636380">
              <w:rPr>
                <w:rFonts w:ascii="Tahoma" w:hAnsi="Tahoma" w:cs="Arial"/>
                <w:sz w:val="24"/>
                <w:szCs w:val="24"/>
              </w:rPr>
              <w:t>Los procesos en la escuela deb</w:t>
            </w:r>
            <w:r w:rsidR="006034F4">
              <w:rPr>
                <w:rFonts w:ascii="Tahoma" w:hAnsi="Tahoma" w:cs="Arial"/>
                <w:sz w:val="24"/>
                <w:szCs w:val="24"/>
              </w:rPr>
              <w:t>en pensarse desde lo pedagógico. No desde lo punitivo o desde el castigo.</w:t>
            </w:r>
          </w:p>
        </w:tc>
      </w:tr>
      <w:tr w:rsidR="00565EF1" w:rsidRPr="003A06B9" w14:paraId="7AD7AB23" w14:textId="77777777" w:rsidTr="00565EF1">
        <w:tc>
          <w:tcPr>
            <w:tcW w:w="315" w:type="pct"/>
          </w:tcPr>
          <w:p w14:paraId="3FD8E647" w14:textId="77777777" w:rsidR="00565EF1" w:rsidRPr="003A06B9" w:rsidRDefault="00565EF1" w:rsidP="00565EF1">
            <w:pPr>
              <w:rPr>
                <w:rFonts w:ascii="Tahoma" w:hAnsi="Tahoma" w:cs="Arial"/>
                <w:sz w:val="24"/>
                <w:szCs w:val="24"/>
              </w:rPr>
            </w:pPr>
            <w:r w:rsidRPr="003A06B9">
              <w:rPr>
                <w:rFonts w:ascii="Tahoma" w:hAnsi="Tahoma" w:cs="Arial"/>
                <w:sz w:val="24"/>
                <w:szCs w:val="24"/>
              </w:rPr>
              <w:lastRenderedPageBreak/>
              <w:t>24</w:t>
            </w:r>
          </w:p>
        </w:tc>
        <w:tc>
          <w:tcPr>
            <w:tcW w:w="2341" w:type="pct"/>
          </w:tcPr>
          <w:p w14:paraId="7F070FC0" w14:textId="77777777" w:rsidR="00565EF1" w:rsidRPr="003A06B9" w:rsidRDefault="00565EF1" w:rsidP="00A03652">
            <w:pPr>
              <w:rPr>
                <w:rFonts w:ascii="Tahoma" w:hAnsi="Tahoma" w:cs="Arial"/>
                <w:sz w:val="24"/>
                <w:szCs w:val="24"/>
              </w:rPr>
            </w:pPr>
            <w:r w:rsidRPr="003A06B9">
              <w:rPr>
                <w:rFonts w:ascii="Tahoma" w:hAnsi="Tahoma" w:cs="Arial"/>
                <w:sz w:val="24"/>
                <w:szCs w:val="24"/>
              </w:rPr>
              <w:t>¿Reconoce que las situaciones o casos de discriminación y hostigamiento escolar pueden ser generados también por parte del cuerpo docente, directivo,  administrativo u otro diferente del estudiantado??  ¿Se hace explícita la ruta a seguir para atender estas situaciones?</w:t>
            </w:r>
          </w:p>
        </w:tc>
        <w:tc>
          <w:tcPr>
            <w:tcW w:w="206" w:type="pct"/>
          </w:tcPr>
          <w:p w14:paraId="4CF43069" w14:textId="77777777" w:rsidR="00565EF1" w:rsidRPr="003A06B9" w:rsidRDefault="00565EF1" w:rsidP="003A06B9">
            <w:pPr>
              <w:jc w:val="center"/>
              <w:rPr>
                <w:rFonts w:ascii="Tahoma" w:hAnsi="Tahoma" w:cs="Arial"/>
                <w:sz w:val="24"/>
                <w:szCs w:val="24"/>
              </w:rPr>
            </w:pPr>
          </w:p>
        </w:tc>
        <w:tc>
          <w:tcPr>
            <w:tcW w:w="187" w:type="pct"/>
          </w:tcPr>
          <w:p w14:paraId="4EF20921" w14:textId="77777777" w:rsidR="00565EF1" w:rsidRPr="003A06B9" w:rsidRDefault="00565EF1" w:rsidP="003A06B9">
            <w:pPr>
              <w:jc w:val="center"/>
              <w:rPr>
                <w:rFonts w:ascii="Tahoma" w:hAnsi="Tahoma" w:cs="Arial"/>
                <w:sz w:val="24"/>
                <w:szCs w:val="24"/>
              </w:rPr>
            </w:pPr>
          </w:p>
        </w:tc>
        <w:tc>
          <w:tcPr>
            <w:tcW w:w="1951" w:type="pct"/>
          </w:tcPr>
          <w:p w14:paraId="365520CA" w14:textId="289EB28D" w:rsidR="00565EF1" w:rsidRPr="003A06B9" w:rsidRDefault="006034F4" w:rsidP="006034F4">
            <w:pPr>
              <w:rPr>
                <w:rFonts w:ascii="Tahoma" w:hAnsi="Tahoma" w:cs="Arial"/>
                <w:sz w:val="24"/>
                <w:szCs w:val="24"/>
              </w:rPr>
            </w:pPr>
            <w:r w:rsidRPr="006034F4">
              <w:rPr>
                <w:rFonts w:ascii="Tahoma" w:hAnsi="Tahoma" w:cs="Arial"/>
                <w:sz w:val="24"/>
                <w:szCs w:val="24"/>
              </w:rPr>
              <w:t>El hostigamiento escolar no solo se</w:t>
            </w:r>
            <w:r>
              <w:rPr>
                <w:rFonts w:ascii="Tahoma" w:hAnsi="Tahoma" w:cs="Arial"/>
                <w:sz w:val="24"/>
                <w:szCs w:val="24"/>
              </w:rPr>
              <w:t xml:space="preserve"> reduce a relaciones entre estudiantes</w:t>
            </w:r>
            <w:r w:rsidRPr="006034F4">
              <w:rPr>
                <w:rFonts w:ascii="Tahoma" w:hAnsi="Tahoma" w:cs="Arial"/>
                <w:sz w:val="24"/>
                <w:szCs w:val="24"/>
              </w:rPr>
              <w:t>, los docentes pueden ser acosados y acosar.</w:t>
            </w:r>
          </w:p>
        </w:tc>
      </w:tr>
      <w:tr w:rsidR="00565EF1" w:rsidRPr="003A06B9" w14:paraId="6E688A28" w14:textId="77777777" w:rsidTr="00565EF1">
        <w:tc>
          <w:tcPr>
            <w:tcW w:w="315" w:type="pct"/>
          </w:tcPr>
          <w:p w14:paraId="3ECD620A" w14:textId="77777777" w:rsidR="00565EF1" w:rsidRPr="003A06B9" w:rsidRDefault="00565EF1" w:rsidP="00565EF1">
            <w:pPr>
              <w:rPr>
                <w:rFonts w:ascii="Tahoma" w:hAnsi="Tahoma" w:cs="Arial"/>
                <w:sz w:val="24"/>
                <w:szCs w:val="24"/>
              </w:rPr>
            </w:pPr>
            <w:r w:rsidRPr="003A06B9">
              <w:rPr>
                <w:rFonts w:ascii="Tahoma" w:hAnsi="Tahoma" w:cs="Arial"/>
                <w:sz w:val="24"/>
                <w:szCs w:val="24"/>
              </w:rPr>
              <w:t>25</w:t>
            </w:r>
          </w:p>
        </w:tc>
        <w:tc>
          <w:tcPr>
            <w:tcW w:w="2341" w:type="pct"/>
          </w:tcPr>
          <w:p w14:paraId="6836EB14" w14:textId="77777777" w:rsidR="00565EF1" w:rsidRPr="003A06B9" w:rsidRDefault="00565EF1" w:rsidP="0033032C">
            <w:pPr>
              <w:rPr>
                <w:rFonts w:ascii="Tahoma" w:hAnsi="Tahoma" w:cs="Arial"/>
                <w:sz w:val="24"/>
                <w:szCs w:val="24"/>
              </w:rPr>
            </w:pPr>
            <w:r w:rsidRPr="003A06B9">
              <w:rPr>
                <w:rFonts w:ascii="Tahoma" w:hAnsi="Tahoma" w:cs="Arial"/>
                <w:sz w:val="24"/>
                <w:szCs w:val="24"/>
              </w:rPr>
              <w:t xml:space="preserve">¿Garantiza medidas pedagógicas y/o disciplinares sean proporcionales con el acto o situación presentados? </w:t>
            </w:r>
          </w:p>
        </w:tc>
        <w:tc>
          <w:tcPr>
            <w:tcW w:w="206" w:type="pct"/>
          </w:tcPr>
          <w:p w14:paraId="1DE5491E" w14:textId="77777777" w:rsidR="00565EF1" w:rsidRPr="003A06B9" w:rsidRDefault="00565EF1" w:rsidP="003A06B9">
            <w:pPr>
              <w:jc w:val="center"/>
              <w:rPr>
                <w:rFonts w:ascii="Tahoma" w:hAnsi="Tahoma" w:cs="Arial"/>
                <w:sz w:val="24"/>
                <w:szCs w:val="24"/>
              </w:rPr>
            </w:pPr>
          </w:p>
        </w:tc>
        <w:tc>
          <w:tcPr>
            <w:tcW w:w="187" w:type="pct"/>
          </w:tcPr>
          <w:p w14:paraId="0032B821" w14:textId="77777777" w:rsidR="00565EF1" w:rsidRPr="003A06B9" w:rsidRDefault="00565EF1" w:rsidP="003A06B9">
            <w:pPr>
              <w:jc w:val="center"/>
              <w:rPr>
                <w:rFonts w:ascii="Tahoma" w:hAnsi="Tahoma" w:cs="Arial"/>
                <w:sz w:val="24"/>
                <w:szCs w:val="24"/>
              </w:rPr>
            </w:pPr>
          </w:p>
        </w:tc>
        <w:tc>
          <w:tcPr>
            <w:tcW w:w="1951" w:type="pct"/>
          </w:tcPr>
          <w:p w14:paraId="34CE6E41" w14:textId="19323801" w:rsidR="00565EF1" w:rsidRPr="003A06B9" w:rsidRDefault="006034F4" w:rsidP="006034F4">
            <w:pPr>
              <w:tabs>
                <w:tab w:val="left" w:pos="844"/>
              </w:tabs>
              <w:rPr>
                <w:rFonts w:ascii="Tahoma" w:hAnsi="Tahoma" w:cs="Arial"/>
                <w:sz w:val="24"/>
                <w:szCs w:val="24"/>
              </w:rPr>
            </w:pPr>
            <w:r w:rsidRPr="006034F4">
              <w:rPr>
                <w:rFonts w:ascii="Tahoma" w:hAnsi="Tahoma" w:cs="Arial"/>
                <w:sz w:val="24"/>
                <w:szCs w:val="24"/>
              </w:rPr>
              <w:t>Es importante que la comunidad educativa reflexione acerca de las medidas pedagógicas priorizando el derecho a la educación.</w:t>
            </w:r>
          </w:p>
        </w:tc>
      </w:tr>
    </w:tbl>
    <w:p w14:paraId="3B8900E4" w14:textId="77777777" w:rsidR="00657B14" w:rsidRDefault="00657B14" w:rsidP="00A03652">
      <w:pPr>
        <w:rPr>
          <w:rFonts w:ascii="Tahoma" w:hAnsi="Tahoma" w:cs="Arial"/>
          <w:b/>
          <w:sz w:val="24"/>
          <w:szCs w:val="24"/>
        </w:rPr>
      </w:pPr>
    </w:p>
    <w:p w14:paraId="4F3D6CE1" w14:textId="137E61C4" w:rsidR="00FE6D73" w:rsidRPr="003A06B9" w:rsidRDefault="0033032C" w:rsidP="00FE6D73">
      <w:pPr>
        <w:jc w:val="center"/>
        <w:rPr>
          <w:rFonts w:ascii="Tahoma" w:hAnsi="Tahoma" w:cs="Arial"/>
          <w:b/>
          <w:sz w:val="24"/>
          <w:szCs w:val="24"/>
        </w:rPr>
      </w:pPr>
      <w:r w:rsidRPr="003A06B9">
        <w:rPr>
          <w:rFonts w:ascii="Tahoma" w:hAnsi="Tahoma" w:cs="Arial"/>
          <w:b/>
          <w:sz w:val="24"/>
          <w:szCs w:val="24"/>
        </w:rPr>
        <w:t xml:space="preserve">E. </w:t>
      </w:r>
      <w:r w:rsidR="003B39A9" w:rsidRPr="003A06B9">
        <w:rPr>
          <w:rFonts w:ascii="Tahoma" w:hAnsi="Tahoma" w:cs="Arial"/>
          <w:b/>
          <w:sz w:val="24"/>
          <w:szCs w:val="24"/>
        </w:rPr>
        <w:t xml:space="preserve">RESOLUCIÓN DE CONFLICTOS </w:t>
      </w:r>
      <w:r w:rsidR="00E12671">
        <w:rPr>
          <w:rFonts w:ascii="Tahoma" w:hAnsi="Tahoma" w:cs="Arial"/>
          <w:b/>
          <w:sz w:val="24"/>
          <w:szCs w:val="24"/>
        </w:rPr>
        <w:t>y PROMOCIÓN DE LA CONVIVENCIA</w:t>
      </w:r>
    </w:p>
    <w:tbl>
      <w:tblPr>
        <w:tblStyle w:val="Tablaconcuadrcula"/>
        <w:tblW w:w="5000" w:type="pct"/>
        <w:tblLook w:val="04A0" w:firstRow="1" w:lastRow="0" w:firstColumn="1" w:lastColumn="0" w:noHBand="0" w:noVBand="1"/>
      </w:tblPr>
      <w:tblGrid>
        <w:gridCol w:w="921"/>
        <w:gridCol w:w="6843"/>
        <w:gridCol w:w="602"/>
        <w:gridCol w:w="547"/>
        <w:gridCol w:w="5703"/>
      </w:tblGrid>
      <w:tr w:rsidR="00CF327E" w:rsidRPr="003A06B9" w14:paraId="56172101" w14:textId="77777777" w:rsidTr="00CF327E">
        <w:tc>
          <w:tcPr>
            <w:tcW w:w="315" w:type="pct"/>
          </w:tcPr>
          <w:p w14:paraId="0286C0C5" w14:textId="77777777" w:rsidR="00CF327E" w:rsidRPr="003A06B9" w:rsidRDefault="00CF327E" w:rsidP="003A06B9">
            <w:pPr>
              <w:jc w:val="center"/>
              <w:rPr>
                <w:rFonts w:ascii="Tahoma" w:hAnsi="Tahoma" w:cs="Arial"/>
                <w:sz w:val="24"/>
                <w:szCs w:val="24"/>
              </w:rPr>
            </w:pPr>
          </w:p>
        </w:tc>
        <w:tc>
          <w:tcPr>
            <w:tcW w:w="2341" w:type="pct"/>
          </w:tcPr>
          <w:p w14:paraId="069DEE8E" w14:textId="77777777" w:rsidR="00CF327E" w:rsidRPr="003A06B9" w:rsidRDefault="00CF327E" w:rsidP="003A06B9">
            <w:pPr>
              <w:jc w:val="center"/>
              <w:rPr>
                <w:rFonts w:ascii="Tahoma" w:hAnsi="Tahoma" w:cs="Arial"/>
                <w:sz w:val="24"/>
                <w:szCs w:val="24"/>
              </w:rPr>
            </w:pPr>
            <w:r w:rsidRPr="003A06B9">
              <w:rPr>
                <w:rFonts w:ascii="Tahoma" w:hAnsi="Tahoma" w:cs="Arial"/>
                <w:sz w:val="24"/>
                <w:szCs w:val="24"/>
              </w:rPr>
              <w:t>PREGUNTA</w:t>
            </w:r>
          </w:p>
        </w:tc>
        <w:tc>
          <w:tcPr>
            <w:tcW w:w="206" w:type="pct"/>
          </w:tcPr>
          <w:p w14:paraId="73D57EC6" w14:textId="77777777" w:rsidR="00CF327E" w:rsidRPr="003A06B9" w:rsidRDefault="00CF327E" w:rsidP="003A06B9">
            <w:pPr>
              <w:jc w:val="center"/>
              <w:rPr>
                <w:rFonts w:ascii="Tahoma" w:hAnsi="Tahoma" w:cs="Arial"/>
                <w:sz w:val="24"/>
                <w:szCs w:val="24"/>
              </w:rPr>
            </w:pPr>
            <w:r w:rsidRPr="003A06B9">
              <w:rPr>
                <w:rFonts w:ascii="Tahoma" w:hAnsi="Tahoma" w:cs="Arial"/>
                <w:sz w:val="24"/>
                <w:szCs w:val="24"/>
              </w:rPr>
              <w:t>SI</w:t>
            </w:r>
          </w:p>
        </w:tc>
        <w:tc>
          <w:tcPr>
            <w:tcW w:w="187" w:type="pct"/>
          </w:tcPr>
          <w:p w14:paraId="606D63CF" w14:textId="77777777" w:rsidR="00CF327E" w:rsidRPr="003A06B9" w:rsidRDefault="00CF327E" w:rsidP="003A06B9">
            <w:pPr>
              <w:jc w:val="center"/>
              <w:rPr>
                <w:rFonts w:ascii="Tahoma" w:hAnsi="Tahoma" w:cs="Arial"/>
                <w:sz w:val="24"/>
                <w:szCs w:val="24"/>
              </w:rPr>
            </w:pPr>
            <w:r w:rsidRPr="003A06B9">
              <w:rPr>
                <w:rFonts w:ascii="Tahoma" w:hAnsi="Tahoma" w:cs="Arial"/>
                <w:sz w:val="24"/>
                <w:szCs w:val="24"/>
              </w:rPr>
              <w:t>NO</w:t>
            </w:r>
          </w:p>
        </w:tc>
        <w:tc>
          <w:tcPr>
            <w:tcW w:w="1951" w:type="pct"/>
          </w:tcPr>
          <w:p w14:paraId="5F9AF0DC" w14:textId="27C20312" w:rsidR="00CF327E" w:rsidRPr="003A06B9" w:rsidRDefault="00410127" w:rsidP="003A06B9">
            <w:pPr>
              <w:jc w:val="center"/>
              <w:rPr>
                <w:rFonts w:ascii="Tahoma" w:hAnsi="Tahoma" w:cs="Arial"/>
                <w:sz w:val="24"/>
                <w:szCs w:val="24"/>
              </w:rPr>
            </w:pPr>
            <w:r>
              <w:rPr>
                <w:rFonts w:ascii="Tahoma" w:hAnsi="Tahoma" w:cs="Arial"/>
                <w:sz w:val="24"/>
                <w:szCs w:val="24"/>
              </w:rPr>
              <w:t>Comentario</w:t>
            </w:r>
          </w:p>
        </w:tc>
      </w:tr>
      <w:tr w:rsidR="00CF327E" w:rsidRPr="003A06B9" w14:paraId="109CA4B3" w14:textId="77777777" w:rsidTr="00CF327E">
        <w:tc>
          <w:tcPr>
            <w:tcW w:w="315" w:type="pct"/>
          </w:tcPr>
          <w:p w14:paraId="505A1195" w14:textId="77777777" w:rsidR="00CF327E" w:rsidRPr="003A06B9" w:rsidRDefault="00CF327E" w:rsidP="00565EF1">
            <w:pPr>
              <w:tabs>
                <w:tab w:val="left" w:pos="393"/>
              </w:tabs>
              <w:jc w:val="both"/>
              <w:rPr>
                <w:rFonts w:ascii="Tahoma" w:hAnsi="Tahoma" w:cs="Arial"/>
                <w:sz w:val="24"/>
                <w:szCs w:val="24"/>
              </w:rPr>
            </w:pPr>
            <w:r w:rsidRPr="003A06B9">
              <w:rPr>
                <w:rFonts w:ascii="Tahoma" w:hAnsi="Tahoma" w:cs="Arial"/>
                <w:sz w:val="24"/>
                <w:szCs w:val="24"/>
              </w:rPr>
              <w:t>26</w:t>
            </w:r>
          </w:p>
        </w:tc>
        <w:tc>
          <w:tcPr>
            <w:tcW w:w="2341" w:type="pct"/>
          </w:tcPr>
          <w:p w14:paraId="2A616263" w14:textId="77777777" w:rsidR="00CF327E" w:rsidRPr="003A06B9" w:rsidRDefault="00CF327E" w:rsidP="0033032C">
            <w:pPr>
              <w:tabs>
                <w:tab w:val="left" w:pos="393"/>
              </w:tabs>
              <w:jc w:val="both"/>
              <w:rPr>
                <w:rFonts w:ascii="Tahoma" w:hAnsi="Tahoma" w:cs="Arial"/>
                <w:sz w:val="24"/>
                <w:szCs w:val="24"/>
              </w:rPr>
            </w:pPr>
            <w:r w:rsidRPr="003A06B9">
              <w:rPr>
                <w:rFonts w:ascii="Tahoma" w:hAnsi="Tahoma" w:cs="Arial"/>
                <w:sz w:val="24"/>
                <w:szCs w:val="24"/>
              </w:rPr>
              <w:t>¿Se hace referencia a  la ruta de atención integral en el manual de convivencia?</w:t>
            </w:r>
          </w:p>
        </w:tc>
        <w:tc>
          <w:tcPr>
            <w:tcW w:w="206" w:type="pct"/>
          </w:tcPr>
          <w:p w14:paraId="750840F6" w14:textId="77777777" w:rsidR="00CF327E" w:rsidRPr="003A06B9" w:rsidRDefault="00CF327E" w:rsidP="003A06B9">
            <w:pPr>
              <w:jc w:val="center"/>
              <w:rPr>
                <w:rFonts w:ascii="Tahoma" w:hAnsi="Tahoma" w:cs="Arial"/>
                <w:sz w:val="24"/>
                <w:szCs w:val="24"/>
              </w:rPr>
            </w:pPr>
          </w:p>
        </w:tc>
        <w:tc>
          <w:tcPr>
            <w:tcW w:w="187" w:type="pct"/>
          </w:tcPr>
          <w:p w14:paraId="58B104C4" w14:textId="77777777" w:rsidR="00CF327E" w:rsidRPr="003A06B9" w:rsidRDefault="00CF327E" w:rsidP="003A06B9">
            <w:pPr>
              <w:jc w:val="center"/>
              <w:rPr>
                <w:rFonts w:ascii="Tahoma" w:hAnsi="Tahoma" w:cs="Arial"/>
                <w:sz w:val="24"/>
                <w:szCs w:val="24"/>
              </w:rPr>
            </w:pPr>
          </w:p>
        </w:tc>
        <w:tc>
          <w:tcPr>
            <w:tcW w:w="1951" w:type="pct"/>
          </w:tcPr>
          <w:p w14:paraId="1A10C685" w14:textId="0F5008AB" w:rsidR="00CF327E" w:rsidRPr="003A06B9" w:rsidRDefault="006034F4" w:rsidP="006034F4">
            <w:pPr>
              <w:tabs>
                <w:tab w:val="left" w:pos="894"/>
              </w:tabs>
              <w:jc w:val="both"/>
              <w:rPr>
                <w:rFonts w:ascii="Tahoma" w:hAnsi="Tahoma" w:cs="Arial"/>
                <w:sz w:val="24"/>
                <w:szCs w:val="24"/>
              </w:rPr>
            </w:pPr>
            <w:r w:rsidRPr="006034F4">
              <w:rPr>
                <w:rFonts w:ascii="Tahoma" w:hAnsi="Tahoma" w:cs="Arial"/>
                <w:sz w:val="24"/>
                <w:szCs w:val="24"/>
              </w:rPr>
              <w:t>Esto no se debe limitar a copiar la ley 1620 de 2013 y su decreto reglamentario, es importante un proceso de retroalimentación y adaptación a la situación de la Institución educativa.</w:t>
            </w:r>
          </w:p>
        </w:tc>
      </w:tr>
      <w:tr w:rsidR="00CF327E" w:rsidRPr="003A06B9" w14:paraId="1C066E2A" w14:textId="77777777" w:rsidTr="00CF327E">
        <w:tc>
          <w:tcPr>
            <w:tcW w:w="315" w:type="pct"/>
          </w:tcPr>
          <w:p w14:paraId="64672C56" w14:textId="77777777" w:rsidR="00CF327E" w:rsidRPr="003A06B9" w:rsidRDefault="00CF327E" w:rsidP="00565EF1">
            <w:pPr>
              <w:jc w:val="both"/>
              <w:rPr>
                <w:rFonts w:ascii="Tahoma" w:hAnsi="Tahoma" w:cs="Arial"/>
                <w:sz w:val="24"/>
                <w:szCs w:val="24"/>
              </w:rPr>
            </w:pPr>
            <w:r w:rsidRPr="003A06B9">
              <w:rPr>
                <w:rFonts w:ascii="Tahoma" w:hAnsi="Tahoma" w:cs="Arial"/>
                <w:sz w:val="24"/>
                <w:szCs w:val="24"/>
              </w:rPr>
              <w:t>27</w:t>
            </w:r>
          </w:p>
        </w:tc>
        <w:tc>
          <w:tcPr>
            <w:tcW w:w="2341" w:type="pct"/>
          </w:tcPr>
          <w:p w14:paraId="651CB9C1" w14:textId="77777777" w:rsidR="00CF327E" w:rsidRPr="003A06B9" w:rsidRDefault="00CF327E" w:rsidP="003A06B9">
            <w:pPr>
              <w:jc w:val="both"/>
              <w:rPr>
                <w:rFonts w:ascii="Tahoma" w:hAnsi="Tahoma" w:cs="Arial"/>
                <w:sz w:val="24"/>
                <w:szCs w:val="24"/>
              </w:rPr>
            </w:pPr>
            <w:r w:rsidRPr="003A06B9">
              <w:rPr>
                <w:rFonts w:ascii="Tahoma" w:hAnsi="Tahoma" w:cs="Arial"/>
                <w:sz w:val="24"/>
                <w:szCs w:val="24"/>
              </w:rPr>
              <w:t>¿Existen desarrollos de los componentes de prevención, promoción, atención y seguimiento para situaciones de convivencia?</w:t>
            </w:r>
          </w:p>
        </w:tc>
        <w:tc>
          <w:tcPr>
            <w:tcW w:w="206" w:type="pct"/>
          </w:tcPr>
          <w:p w14:paraId="1A0F0B24" w14:textId="77777777" w:rsidR="00CF327E" w:rsidRPr="003A06B9" w:rsidRDefault="00CF327E" w:rsidP="003A06B9">
            <w:pPr>
              <w:jc w:val="center"/>
              <w:rPr>
                <w:rFonts w:ascii="Tahoma" w:hAnsi="Tahoma" w:cs="Arial"/>
                <w:sz w:val="24"/>
                <w:szCs w:val="24"/>
              </w:rPr>
            </w:pPr>
          </w:p>
        </w:tc>
        <w:tc>
          <w:tcPr>
            <w:tcW w:w="187" w:type="pct"/>
          </w:tcPr>
          <w:p w14:paraId="4E2B1861" w14:textId="77777777" w:rsidR="00CF327E" w:rsidRPr="003A06B9" w:rsidRDefault="00CF327E" w:rsidP="003A06B9">
            <w:pPr>
              <w:jc w:val="center"/>
              <w:rPr>
                <w:rFonts w:ascii="Tahoma" w:hAnsi="Tahoma" w:cs="Arial"/>
                <w:sz w:val="24"/>
                <w:szCs w:val="24"/>
              </w:rPr>
            </w:pPr>
          </w:p>
        </w:tc>
        <w:tc>
          <w:tcPr>
            <w:tcW w:w="1951" w:type="pct"/>
          </w:tcPr>
          <w:p w14:paraId="665312D5" w14:textId="25D7F82B" w:rsidR="00CF327E" w:rsidRPr="003A06B9" w:rsidRDefault="006034F4" w:rsidP="006034F4">
            <w:pPr>
              <w:jc w:val="both"/>
              <w:rPr>
                <w:rFonts w:ascii="Tahoma" w:hAnsi="Tahoma" w:cs="Arial"/>
                <w:sz w:val="24"/>
                <w:szCs w:val="24"/>
              </w:rPr>
            </w:pPr>
            <w:r w:rsidRPr="006034F4">
              <w:rPr>
                <w:rFonts w:ascii="Tahoma" w:hAnsi="Tahoma" w:cs="Arial"/>
                <w:sz w:val="24"/>
                <w:szCs w:val="24"/>
              </w:rPr>
              <w:t>La institución educativa debe abordar los problemas de convivencia con estos cuatro componentes, queriendo decir que no se debe reducir el trabajo del caso a atención, sino que se debe pensar en los otros tres componentes para abordarlo.</w:t>
            </w:r>
          </w:p>
        </w:tc>
      </w:tr>
      <w:tr w:rsidR="00CF327E" w:rsidRPr="003A06B9" w14:paraId="61604494" w14:textId="77777777" w:rsidTr="00CF327E">
        <w:tc>
          <w:tcPr>
            <w:tcW w:w="315" w:type="pct"/>
          </w:tcPr>
          <w:p w14:paraId="3DBD139B" w14:textId="77777777" w:rsidR="00CF327E" w:rsidRPr="003A06B9" w:rsidRDefault="00CF327E" w:rsidP="00565EF1">
            <w:pPr>
              <w:jc w:val="both"/>
              <w:rPr>
                <w:rFonts w:ascii="Tahoma" w:hAnsi="Tahoma" w:cs="Arial"/>
                <w:sz w:val="24"/>
                <w:szCs w:val="24"/>
              </w:rPr>
            </w:pPr>
            <w:r w:rsidRPr="003A06B9">
              <w:rPr>
                <w:rFonts w:ascii="Tahoma" w:hAnsi="Tahoma" w:cs="Arial"/>
                <w:sz w:val="24"/>
                <w:szCs w:val="24"/>
              </w:rPr>
              <w:t>28</w:t>
            </w:r>
          </w:p>
        </w:tc>
        <w:tc>
          <w:tcPr>
            <w:tcW w:w="2341" w:type="pct"/>
          </w:tcPr>
          <w:p w14:paraId="19A5ECB0" w14:textId="77777777" w:rsidR="00CF327E" w:rsidRPr="003A06B9" w:rsidRDefault="00CF327E" w:rsidP="0033032C">
            <w:pPr>
              <w:jc w:val="both"/>
              <w:rPr>
                <w:rFonts w:ascii="Tahoma" w:hAnsi="Tahoma" w:cs="Arial"/>
                <w:sz w:val="24"/>
                <w:szCs w:val="24"/>
              </w:rPr>
            </w:pPr>
            <w:r w:rsidRPr="003A06B9">
              <w:rPr>
                <w:rFonts w:ascii="Tahoma" w:hAnsi="Tahoma" w:cs="Arial"/>
                <w:sz w:val="24"/>
                <w:szCs w:val="24"/>
              </w:rPr>
              <w:t>¿Su manual cuenta con unos acuerdos para mejorar la convivencia entre los integrantes de la comunidad educativa?</w:t>
            </w:r>
          </w:p>
        </w:tc>
        <w:tc>
          <w:tcPr>
            <w:tcW w:w="206" w:type="pct"/>
          </w:tcPr>
          <w:p w14:paraId="0D75EB71" w14:textId="77777777" w:rsidR="00CF327E" w:rsidRPr="003A06B9" w:rsidRDefault="00CF327E" w:rsidP="003A06B9">
            <w:pPr>
              <w:jc w:val="center"/>
              <w:rPr>
                <w:rFonts w:ascii="Tahoma" w:hAnsi="Tahoma" w:cs="Arial"/>
                <w:sz w:val="24"/>
                <w:szCs w:val="24"/>
              </w:rPr>
            </w:pPr>
          </w:p>
        </w:tc>
        <w:tc>
          <w:tcPr>
            <w:tcW w:w="187" w:type="pct"/>
          </w:tcPr>
          <w:p w14:paraId="7FD5F6CF" w14:textId="77777777" w:rsidR="00CF327E" w:rsidRPr="003A06B9" w:rsidRDefault="00CF327E" w:rsidP="003A06B9">
            <w:pPr>
              <w:jc w:val="center"/>
              <w:rPr>
                <w:rFonts w:ascii="Tahoma" w:hAnsi="Tahoma" w:cs="Arial"/>
                <w:sz w:val="24"/>
                <w:szCs w:val="24"/>
              </w:rPr>
            </w:pPr>
          </w:p>
        </w:tc>
        <w:tc>
          <w:tcPr>
            <w:tcW w:w="1951" w:type="pct"/>
          </w:tcPr>
          <w:p w14:paraId="4E6A5C35" w14:textId="78440552" w:rsidR="00CF327E" w:rsidRPr="003A06B9" w:rsidRDefault="00961D43" w:rsidP="006034F4">
            <w:pPr>
              <w:jc w:val="both"/>
              <w:rPr>
                <w:rFonts w:ascii="Tahoma" w:hAnsi="Tahoma" w:cs="Arial"/>
                <w:sz w:val="24"/>
                <w:szCs w:val="24"/>
              </w:rPr>
            </w:pPr>
            <w:r w:rsidRPr="00961D43">
              <w:rPr>
                <w:rFonts w:ascii="Tahoma" w:hAnsi="Tahoma" w:cs="Arial"/>
                <w:sz w:val="24"/>
                <w:szCs w:val="24"/>
              </w:rPr>
              <w:t xml:space="preserve">Es necesario construir acuerdos y que la convivencia no se centre solo en derechos y obligaciones, </w:t>
            </w:r>
            <w:r>
              <w:rPr>
                <w:rFonts w:ascii="Tahoma" w:hAnsi="Tahoma" w:cs="Arial"/>
                <w:sz w:val="24"/>
                <w:szCs w:val="24"/>
              </w:rPr>
              <w:t xml:space="preserve">debe contener </w:t>
            </w:r>
            <w:r w:rsidRPr="00961D43">
              <w:rPr>
                <w:rFonts w:ascii="Tahoma" w:hAnsi="Tahoma" w:cs="Arial"/>
                <w:sz w:val="24"/>
                <w:szCs w:val="24"/>
              </w:rPr>
              <w:t>los tratos mínimos para garantizar un ambiente escolar positivo.</w:t>
            </w:r>
          </w:p>
        </w:tc>
      </w:tr>
      <w:tr w:rsidR="00CF327E" w:rsidRPr="003A06B9" w14:paraId="250B0565" w14:textId="77777777" w:rsidTr="00CF327E">
        <w:tc>
          <w:tcPr>
            <w:tcW w:w="315" w:type="pct"/>
          </w:tcPr>
          <w:p w14:paraId="4533CE1D" w14:textId="77777777" w:rsidR="00CF327E" w:rsidRPr="003A06B9" w:rsidRDefault="00CF327E" w:rsidP="003A06B9">
            <w:pPr>
              <w:rPr>
                <w:rFonts w:ascii="Tahoma" w:hAnsi="Tahoma" w:cs="Arial"/>
                <w:sz w:val="24"/>
                <w:szCs w:val="24"/>
              </w:rPr>
            </w:pPr>
            <w:r w:rsidRPr="003A06B9">
              <w:rPr>
                <w:rFonts w:ascii="Tahoma" w:hAnsi="Tahoma" w:cs="Arial"/>
                <w:sz w:val="24"/>
                <w:szCs w:val="24"/>
              </w:rPr>
              <w:lastRenderedPageBreak/>
              <w:t>29</w:t>
            </w:r>
          </w:p>
        </w:tc>
        <w:tc>
          <w:tcPr>
            <w:tcW w:w="2341" w:type="pct"/>
          </w:tcPr>
          <w:p w14:paraId="6F76FB09" w14:textId="77777777" w:rsidR="00CF327E" w:rsidRPr="003A06B9" w:rsidRDefault="00CF327E" w:rsidP="0033032C">
            <w:pPr>
              <w:rPr>
                <w:rFonts w:ascii="Tahoma" w:hAnsi="Tahoma" w:cs="Arial"/>
                <w:sz w:val="24"/>
                <w:szCs w:val="24"/>
              </w:rPr>
            </w:pPr>
            <w:r w:rsidRPr="003A06B9">
              <w:rPr>
                <w:rFonts w:ascii="Tahoma" w:hAnsi="Tahoma" w:cs="Arial"/>
                <w:sz w:val="24"/>
                <w:szCs w:val="24"/>
              </w:rPr>
              <w:t>¿El manual de convivencia aborda las situaciones que afectan la misma a partir de la reconciliación, la restauración, la reparación de los daños causados y el restablecimiento de un clima de relaciones constructivas en el EE?</w:t>
            </w:r>
          </w:p>
        </w:tc>
        <w:tc>
          <w:tcPr>
            <w:tcW w:w="206" w:type="pct"/>
          </w:tcPr>
          <w:p w14:paraId="42897391" w14:textId="77777777" w:rsidR="00CF327E" w:rsidRPr="003A06B9" w:rsidRDefault="00CF327E" w:rsidP="003A06B9">
            <w:pPr>
              <w:jc w:val="center"/>
              <w:rPr>
                <w:rFonts w:ascii="Tahoma" w:hAnsi="Tahoma" w:cs="Arial"/>
                <w:sz w:val="24"/>
                <w:szCs w:val="24"/>
              </w:rPr>
            </w:pPr>
          </w:p>
        </w:tc>
        <w:tc>
          <w:tcPr>
            <w:tcW w:w="187" w:type="pct"/>
          </w:tcPr>
          <w:p w14:paraId="2E235FB6" w14:textId="77777777" w:rsidR="00CF327E" w:rsidRPr="003A06B9" w:rsidRDefault="00CF327E" w:rsidP="003A06B9">
            <w:pPr>
              <w:jc w:val="center"/>
              <w:rPr>
                <w:rFonts w:ascii="Tahoma" w:hAnsi="Tahoma" w:cs="Arial"/>
                <w:sz w:val="24"/>
                <w:szCs w:val="24"/>
              </w:rPr>
            </w:pPr>
          </w:p>
        </w:tc>
        <w:tc>
          <w:tcPr>
            <w:tcW w:w="1951" w:type="pct"/>
          </w:tcPr>
          <w:p w14:paraId="76BCE377" w14:textId="77777777" w:rsidR="00961D43" w:rsidRDefault="00961D43" w:rsidP="00961D43">
            <w:pPr>
              <w:jc w:val="both"/>
              <w:rPr>
                <w:rFonts w:ascii="Tahoma" w:hAnsi="Tahoma" w:cs="Tahoma"/>
                <w:sz w:val="24"/>
                <w:szCs w:val="24"/>
              </w:rPr>
            </w:pPr>
            <w:r>
              <w:rPr>
                <w:rFonts w:ascii="Tahoma" w:hAnsi="Tahoma" w:cs="Tahoma"/>
                <w:sz w:val="24"/>
                <w:szCs w:val="24"/>
              </w:rPr>
              <w:t>Incluir esto es lo que permite que el manual de convivencia tenga un punto de partida diferente al punitivo logre transcender para la resolución de conflictos, el pensar en reconciliación y reparación del daño causado entendiendo que lo vital es restablecer relaciones que aporten positivamente a la convivencia es vital.</w:t>
            </w:r>
          </w:p>
          <w:p w14:paraId="1E1BA163" w14:textId="476F411E" w:rsidR="00CF327E" w:rsidRPr="003A06B9" w:rsidRDefault="00961D43" w:rsidP="00961D43">
            <w:pPr>
              <w:jc w:val="both"/>
              <w:rPr>
                <w:rFonts w:ascii="Tahoma" w:hAnsi="Tahoma" w:cs="Arial"/>
                <w:sz w:val="24"/>
                <w:szCs w:val="24"/>
              </w:rPr>
            </w:pPr>
            <w:r>
              <w:rPr>
                <w:rFonts w:ascii="Tahoma" w:hAnsi="Tahoma" w:cs="Tahoma"/>
                <w:sz w:val="24"/>
                <w:szCs w:val="24"/>
              </w:rPr>
              <w:t>Ejemplo práctico dos niñas pelean al descanso las sanciono a las dos y que no se gradúen o le apuesto desarrollar trabajo conjunto con ellas.</w:t>
            </w:r>
          </w:p>
        </w:tc>
      </w:tr>
      <w:tr w:rsidR="00CF327E" w:rsidRPr="003A06B9" w14:paraId="68B4F71E" w14:textId="77777777" w:rsidTr="00CF327E">
        <w:tc>
          <w:tcPr>
            <w:tcW w:w="315" w:type="pct"/>
          </w:tcPr>
          <w:p w14:paraId="32DAB089" w14:textId="77777777" w:rsidR="00CF327E" w:rsidRPr="003A06B9" w:rsidRDefault="00CF327E" w:rsidP="00565EF1">
            <w:pPr>
              <w:rPr>
                <w:rFonts w:ascii="Tahoma" w:hAnsi="Tahoma" w:cs="Arial"/>
                <w:sz w:val="24"/>
                <w:szCs w:val="24"/>
              </w:rPr>
            </w:pPr>
            <w:r w:rsidRPr="003A06B9">
              <w:rPr>
                <w:rFonts w:ascii="Tahoma" w:hAnsi="Tahoma" w:cs="Arial"/>
                <w:sz w:val="24"/>
                <w:szCs w:val="24"/>
              </w:rPr>
              <w:t>30</w:t>
            </w:r>
          </w:p>
        </w:tc>
        <w:tc>
          <w:tcPr>
            <w:tcW w:w="2341" w:type="pct"/>
          </w:tcPr>
          <w:p w14:paraId="0AB33E21" w14:textId="77777777" w:rsidR="00CF327E" w:rsidRPr="003A06B9" w:rsidRDefault="00CF327E" w:rsidP="003A06B9">
            <w:pPr>
              <w:rPr>
                <w:rFonts w:ascii="Tahoma" w:hAnsi="Tahoma" w:cs="Arial"/>
                <w:sz w:val="24"/>
                <w:szCs w:val="24"/>
              </w:rPr>
            </w:pPr>
            <w:r w:rsidRPr="003A06B9">
              <w:rPr>
                <w:rFonts w:ascii="Tahoma" w:hAnsi="Tahoma" w:cs="Arial"/>
                <w:sz w:val="24"/>
                <w:szCs w:val="24"/>
              </w:rPr>
              <w:t>¿El manual de convivencia tiene un protocolo que involucre los componentes de promoción, prevención, atención y seguimiento para el consumo de sustancias psicoactivas?</w:t>
            </w:r>
          </w:p>
        </w:tc>
        <w:tc>
          <w:tcPr>
            <w:tcW w:w="206" w:type="pct"/>
          </w:tcPr>
          <w:p w14:paraId="196340F9" w14:textId="77777777" w:rsidR="00CF327E" w:rsidRPr="003A06B9" w:rsidRDefault="00CF327E" w:rsidP="003A06B9">
            <w:pPr>
              <w:jc w:val="center"/>
              <w:rPr>
                <w:rFonts w:ascii="Tahoma" w:hAnsi="Tahoma" w:cs="Arial"/>
                <w:sz w:val="24"/>
                <w:szCs w:val="24"/>
              </w:rPr>
            </w:pPr>
          </w:p>
        </w:tc>
        <w:tc>
          <w:tcPr>
            <w:tcW w:w="187" w:type="pct"/>
          </w:tcPr>
          <w:p w14:paraId="0FC040CA" w14:textId="77777777" w:rsidR="00CF327E" w:rsidRPr="003A06B9" w:rsidRDefault="00CF327E" w:rsidP="003A06B9">
            <w:pPr>
              <w:jc w:val="center"/>
              <w:rPr>
                <w:rFonts w:ascii="Tahoma" w:hAnsi="Tahoma" w:cs="Arial"/>
                <w:sz w:val="24"/>
                <w:szCs w:val="24"/>
              </w:rPr>
            </w:pPr>
          </w:p>
        </w:tc>
        <w:tc>
          <w:tcPr>
            <w:tcW w:w="1951" w:type="pct"/>
          </w:tcPr>
          <w:p w14:paraId="5D823EED" w14:textId="6199208B" w:rsidR="00CF327E" w:rsidRPr="003A06B9" w:rsidRDefault="00CC27C9" w:rsidP="00CC27C9">
            <w:pPr>
              <w:jc w:val="both"/>
              <w:rPr>
                <w:rFonts w:ascii="Tahoma" w:hAnsi="Tahoma" w:cs="Arial"/>
                <w:sz w:val="24"/>
                <w:szCs w:val="24"/>
              </w:rPr>
            </w:pPr>
            <w:r w:rsidRPr="00CC27C9">
              <w:rPr>
                <w:rFonts w:ascii="Tahoma" w:hAnsi="Tahoma" w:cs="Arial"/>
                <w:sz w:val="24"/>
                <w:szCs w:val="24"/>
              </w:rPr>
              <w:t>Las Instituciones Educativas deben tener un protocolo de sustancias psicoactivas, que involucre a toda la comunidad</w:t>
            </w:r>
            <w:r w:rsidR="0011093C">
              <w:rPr>
                <w:rFonts w:ascii="Tahoma" w:hAnsi="Tahoma" w:cs="Arial"/>
                <w:sz w:val="24"/>
                <w:szCs w:val="24"/>
              </w:rPr>
              <w:t>.</w:t>
            </w:r>
          </w:p>
        </w:tc>
      </w:tr>
      <w:tr w:rsidR="00CF327E" w:rsidRPr="003A06B9" w14:paraId="3E58F07B" w14:textId="77777777" w:rsidTr="00CF327E">
        <w:tc>
          <w:tcPr>
            <w:tcW w:w="315" w:type="pct"/>
          </w:tcPr>
          <w:p w14:paraId="01791EC2" w14:textId="77777777" w:rsidR="00CF327E" w:rsidRPr="003A06B9" w:rsidRDefault="00CF327E" w:rsidP="00565EF1">
            <w:pPr>
              <w:rPr>
                <w:rFonts w:ascii="Tahoma" w:hAnsi="Tahoma" w:cs="Arial"/>
                <w:sz w:val="24"/>
                <w:szCs w:val="24"/>
              </w:rPr>
            </w:pPr>
            <w:r w:rsidRPr="003A06B9">
              <w:rPr>
                <w:rFonts w:ascii="Tahoma" w:hAnsi="Tahoma" w:cs="Arial"/>
                <w:sz w:val="24"/>
                <w:szCs w:val="24"/>
              </w:rPr>
              <w:t>31</w:t>
            </w:r>
          </w:p>
        </w:tc>
        <w:tc>
          <w:tcPr>
            <w:tcW w:w="2341" w:type="pct"/>
          </w:tcPr>
          <w:p w14:paraId="1E9D9853" w14:textId="77777777" w:rsidR="00CF327E" w:rsidRPr="003A06B9" w:rsidRDefault="00CF327E" w:rsidP="003A06B9">
            <w:pPr>
              <w:rPr>
                <w:rFonts w:ascii="Tahoma" w:hAnsi="Tahoma" w:cs="Arial"/>
                <w:sz w:val="24"/>
                <w:szCs w:val="24"/>
              </w:rPr>
            </w:pPr>
            <w:r w:rsidRPr="003A06B9">
              <w:rPr>
                <w:rFonts w:ascii="Tahoma" w:hAnsi="Tahoma" w:cs="Arial"/>
                <w:sz w:val="24"/>
                <w:szCs w:val="24"/>
              </w:rPr>
              <w:t>¿Tiene protocolos para las situaciones de embarazo adolescente donde se le garantice el derecho a la educación a la niña o adolescente en condiciones de no discriminación?</w:t>
            </w:r>
          </w:p>
        </w:tc>
        <w:tc>
          <w:tcPr>
            <w:tcW w:w="206" w:type="pct"/>
          </w:tcPr>
          <w:p w14:paraId="1EE96333" w14:textId="77777777" w:rsidR="00CF327E" w:rsidRPr="003A06B9" w:rsidRDefault="00CF327E" w:rsidP="003A06B9">
            <w:pPr>
              <w:jc w:val="center"/>
              <w:rPr>
                <w:rFonts w:ascii="Tahoma" w:hAnsi="Tahoma" w:cs="Arial"/>
                <w:sz w:val="24"/>
                <w:szCs w:val="24"/>
              </w:rPr>
            </w:pPr>
          </w:p>
        </w:tc>
        <w:tc>
          <w:tcPr>
            <w:tcW w:w="187" w:type="pct"/>
          </w:tcPr>
          <w:p w14:paraId="7A8F5F99" w14:textId="77777777" w:rsidR="00CF327E" w:rsidRPr="003A06B9" w:rsidRDefault="00CF327E" w:rsidP="003A06B9">
            <w:pPr>
              <w:jc w:val="center"/>
              <w:rPr>
                <w:rFonts w:ascii="Tahoma" w:hAnsi="Tahoma" w:cs="Arial"/>
                <w:sz w:val="24"/>
                <w:szCs w:val="24"/>
              </w:rPr>
            </w:pPr>
          </w:p>
        </w:tc>
        <w:tc>
          <w:tcPr>
            <w:tcW w:w="1951" w:type="pct"/>
          </w:tcPr>
          <w:p w14:paraId="09147097" w14:textId="77777777" w:rsidR="00CF327E" w:rsidRDefault="00CC27C9" w:rsidP="00CC27C9">
            <w:pPr>
              <w:jc w:val="both"/>
              <w:rPr>
                <w:rFonts w:ascii="Tahoma" w:hAnsi="Tahoma" w:cs="Arial"/>
                <w:sz w:val="24"/>
                <w:szCs w:val="24"/>
              </w:rPr>
            </w:pPr>
            <w:r w:rsidRPr="00CC27C9">
              <w:rPr>
                <w:rFonts w:ascii="Tahoma" w:hAnsi="Tahoma" w:cs="Arial"/>
                <w:sz w:val="24"/>
                <w:szCs w:val="24"/>
              </w:rPr>
              <w:t>Es un aspecto necesario para proteger a las niñas o adolescentes en esta situación y que exista claridad.</w:t>
            </w:r>
          </w:p>
          <w:p w14:paraId="294CA244" w14:textId="33F8141B" w:rsidR="0011093C" w:rsidRPr="00CC27C9" w:rsidRDefault="0011093C" w:rsidP="00CC27C9">
            <w:pPr>
              <w:jc w:val="both"/>
              <w:rPr>
                <w:rFonts w:ascii="Tahoma" w:hAnsi="Tahoma" w:cs="Arial"/>
                <w:sz w:val="24"/>
                <w:szCs w:val="24"/>
              </w:rPr>
            </w:pPr>
            <w:r w:rsidRPr="0011093C">
              <w:rPr>
                <w:rFonts w:ascii="Tahoma" w:hAnsi="Tahoma" w:cs="Arial"/>
                <w:sz w:val="24"/>
                <w:szCs w:val="24"/>
              </w:rPr>
              <w:t>“La protección que el Estatuto Superior depara a la maternidad es de tal intensidad que ni siquiera aquellos centro educativos cuyo proyecto de educación se encuentre fundado en una determinada visión ética o religiosa del mundo - protegida por la libertad de conciencia (C.P., artículo 18) - pueden utilizar tal visión para estigmatizar, apartar o discriminar a una estudiante en estado de embarazo de los beneficios derivados del derecho a la educación. En otras palabras, ante la tensión que puede existir entre la autonomía de los centros de educación y el derecho de la futura madre a no ser discriminada por razón de su embaraz</w:t>
            </w:r>
            <w:r>
              <w:rPr>
                <w:rFonts w:ascii="Tahoma" w:hAnsi="Tahoma" w:cs="Arial"/>
                <w:sz w:val="24"/>
                <w:szCs w:val="24"/>
              </w:rPr>
              <w:t>o, prima, sin duda, este último”. T-551 de 2002.</w:t>
            </w:r>
          </w:p>
        </w:tc>
      </w:tr>
      <w:tr w:rsidR="00CF327E" w:rsidRPr="003A06B9" w14:paraId="5864D0A0" w14:textId="77777777" w:rsidTr="00CF327E">
        <w:tc>
          <w:tcPr>
            <w:tcW w:w="315" w:type="pct"/>
          </w:tcPr>
          <w:p w14:paraId="750E6377" w14:textId="77777777" w:rsidR="00CF327E" w:rsidRPr="003A06B9" w:rsidRDefault="00CF327E" w:rsidP="00565EF1">
            <w:pPr>
              <w:rPr>
                <w:rFonts w:ascii="Tahoma" w:hAnsi="Tahoma" w:cs="Arial"/>
                <w:sz w:val="24"/>
                <w:szCs w:val="24"/>
              </w:rPr>
            </w:pPr>
            <w:r w:rsidRPr="003A06B9">
              <w:rPr>
                <w:rFonts w:ascii="Tahoma" w:hAnsi="Tahoma" w:cs="Arial"/>
                <w:sz w:val="24"/>
                <w:szCs w:val="24"/>
              </w:rPr>
              <w:lastRenderedPageBreak/>
              <w:t>32</w:t>
            </w:r>
          </w:p>
        </w:tc>
        <w:tc>
          <w:tcPr>
            <w:tcW w:w="2341" w:type="pct"/>
          </w:tcPr>
          <w:p w14:paraId="440AC2B1" w14:textId="77777777" w:rsidR="00CF327E" w:rsidRPr="003A06B9" w:rsidRDefault="00CF327E" w:rsidP="004229AD">
            <w:pPr>
              <w:rPr>
                <w:rFonts w:ascii="Tahoma" w:hAnsi="Tahoma" w:cs="Arial"/>
                <w:sz w:val="24"/>
                <w:szCs w:val="24"/>
              </w:rPr>
            </w:pPr>
            <w:r w:rsidRPr="003A06B9">
              <w:rPr>
                <w:rFonts w:ascii="Tahoma" w:hAnsi="Tahoma" w:cs="Arial"/>
                <w:sz w:val="24"/>
                <w:szCs w:val="24"/>
              </w:rPr>
              <w:t>¿Contempla acciones de prevención y atención frente a cualquier  tipo de discriminación u hostigamiento escolar por condición de género, étnico-racial, discapacidad, orientación sexual e identidad de género no normativa?</w:t>
            </w:r>
            <w:r w:rsidRPr="003A06B9">
              <w:rPr>
                <w:rFonts w:ascii="Tahoma" w:hAnsi="Tahoma" w:cs="Arial"/>
                <w:sz w:val="24"/>
                <w:szCs w:val="24"/>
              </w:rPr>
              <w:tab/>
            </w:r>
            <w:r w:rsidRPr="003A06B9">
              <w:rPr>
                <w:rFonts w:ascii="Tahoma" w:hAnsi="Tahoma" w:cs="Arial"/>
                <w:sz w:val="24"/>
                <w:szCs w:val="24"/>
              </w:rPr>
              <w:tab/>
            </w:r>
            <w:r w:rsidRPr="003A06B9">
              <w:rPr>
                <w:rFonts w:ascii="Tahoma" w:hAnsi="Tahoma" w:cs="Arial"/>
                <w:sz w:val="24"/>
                <w:szCs w:val="24"/>
              </w:rPr>
              <w:tab/>
            </w:r>
          </w:p>
        </w:tc>
        <w:tc>
          <w:tcPr>
            <w:tcW w:w="206" w:type="pct"/>
          </w:tcPr>
          <w:p w14:paraId="6BDBE0E2" w14:textId="77777777" w:rsidR="00CF327E" w:rsidRPr="003A06B9" w:rsidRDefault="00CF327E" w:rsidP="003A06B9">
            <w:pPr>
              <w:jc w:val="center"/>
              <w:rPr>
                <w:rFonts w:ascii="Tahoma" w:hAnsi="Tahoma" w:cs="Arial"/>
                <w:sz w:val="24"/>
                <w:szCs w:val="24"/>
              </w:rPr>
            </w:pPr>
          </w:p>
        </w:tc>
        <w:tc>
          <w:tcPr>
            <w:tcW w:w="187" w:type="pct"/>
          </w:tcPr>
          <w:p w14:paraId="6D4F1D1C" w14:textId="77777777" w:rsidR="00CF327E" w:rsidRPr="003A06B9" w:rsidRDefault="00CF327E" w:rsidP="003A06B9">
            <w:pPr>
              <w:jc w:val="center"/>
              <w:rPr>
                <w:rFonts w:ascii="Tahoma" w:hAnsi="Tahoma" w:cs="Arial"/>
                <w:sz w:val="24"/>
                <w:szCs w:val="24"/>
              </w:rPr>
            </w:pPr>
          </w:p>
        </w:tc>
        <w:tc>
          <w:tcPr>
            <w:tcW w:w="1951" w:type="pct"/>
          </w:tcPr>
          <w:p w14:paraId="0F1CA14D" w14:textId="1822E221" w:rsidR="00CC27C9" w:rsidRDefault="00CC27C9" w:rsidP="00CC27C9">
            <w:pPr>
              <w:jc w:val="both"/>
              <w:rPr>
                <w:rFonts w:ascii="Tahoma" w:hAnsi="Tahoma" w:cs="Arial"/>
                <w:sz w:val="24"/>
                <w:szCs w:val="24"/>
              </w:rPr>
            </w:pPr>
            <w:r>
              <w:rPr>
                <w:rFonts w:ascii="Tahoma" w:hAnsi="Tahoma" w:cs="Tahoma"/>
                <w:sz w:val="24"/>
                <w:szCs w:val="24"/>
              </w:rPr>
              <w:t>La institución educativa tiene claridad de cómo actuar en un caso de hostigamiento por diferencia, hay campañas a partir del manual de convivencia que se hagan en la comunidad educativa para evitar estas situaciones.</w:t>
            </w:r>
          </w:p>
          <w:p w14:paraId="6A2BB802" w14:textId="77777777" w:rsidR="00CF327E" w:rsidRPr="00CC27C9" w:rsidRDefault="00CF327E" w:rsidP="00CC27C9">
            <w:pPr>
              <w:rPr>
                <w:rFonts w:ascii="Tahoma" w:hAnsi="Tahoma" w:cs="Arial"/>
                <w:sz w:val="24"/>
                <w:szCs w:val="24"/>
              </w:rPr>
            </w:pPr>
          </w:p>
        </w:tc>
      </w:tr>
      <w:tr w:rsidR="00B360A8" w:rsidRPr="003A06B9" w14:paraId="76E3DB31" w14:textId="77777777" w:rsidTr="00CF327E">
        <w:tc>
          <w:tcPr>
            <w:tcW w:w="315" w:type="pct"/>
          </w:tcPr>
          <w:p w14:paraId="2EA4792C" w14:textId="77777777" w:rsidR="00B360A8" w:rsidRPr="003A06B9" w:rsidRDefault="00B360A8" w:rsidP="00565EF1">
            <w:pPr>
              <w:rPr>
                <w:rFonts w:ascii="Tahoma" w:hAnsi="Tahoma" w:cs="Arial"/>
                <w:sz w:val="24"/>
                <w:szCs w:val="24"/>
              </w:rPr>
            </w:pPr>
            <w:r w:rsidRPr="003A06B9">
              <w:rPr>
                <w:rFonts w:ascii="Tahoma" w:hAnsi="Tahoma" w:cs="Arial"/>
                <w:sz w:val="24"/>
                <w:szCs w:val="24"/>
              </w:rPr>
              <w:t>33</w:t>
            </w:r>
          </w:p>
        </w:tc>
        <w:tc>
          <w:tcPr>
            <w:tcW w:w="2341" w:type="pct"/>
          </w:tcPr>
          <w:p w14:paraId="76C947CD" w14:textId="77777777" w:rsidR="00B360A8" w:rsidRPr="003A06B9" w:rsidRDefault="00B360A8" w:rsidP="004229AD">
            <w:pPr>
              <w:rPr>
                <w:rFonts w:ascii="Tahoma" w:hAnsi="Tahoma" w:cs="Arial"/>
                <w:sz w:val="24"/>
                <w:szCs w:val="24"/>
              </w:rPr>
            </w:pPr>
            <w:r w:rsidRPr="003A06B9">
              <w:rPr>
                <w:rFonts w:ascii="Tahoma" w:hAnsi="Tahoma" w:cs="Arial"/>
                <w:sz w:val="24"/>
                <w:szCs w:val="24"/>
              </w:rPr>
              <w:t>¿El manual de convivencia contempla el seguimiento a las situacione</w:t>
            </w:r>
            <w:r>
              <w:rPr>
                <w:rFonts w:ascii="Tahoma" w:hAnsi="Tahoma" w:cs="Arial"/>
                <w:sz w:val="24"/>
                <w:szCs w:val="24"/>
              </w:rPr>
              <w:t>s que afectan la convivencia?</w:t>
            </w:r>
            <w:r w:rsidRPr="003A06B9">
              <w:rPr>
                <w:rFonts w:ascii="Tahoma" w:hAnsi="Tahoma" w:cs="Arial"/>
                <w:sz w:val="24"/>
                <w:szCs w:val="24"/>
              </w:rPr>
              <w:tab/>
            </w:r>
          </w:p>
        </w:tc>
        <w:tc>
          <w:tcPr>
            <w:tcW w:w="206" w:type="pct"/>
          </w:tcPr>
          <w:p w14:paraId="22D473DE" w14:textId="77777777" w:rsidR="00B360A8" w:rsidRPr="003A06B9" w:rsidRDefault="00B360A8" w:rsidP="003A06B9">
            <w:pPr>
              <w:jc w:val="center"/>
              <w:rPr>
                <w:rFonts w:ascii="Tahoma" w:hAnsi="Tahoma" w:cs="Arial"/>
                <w:sz w:val="24"/>
                <w:szCs w:val="24"/>
              </w:rPr>
            </w:pPr>
          </w:p>
        </w:tc>
        <w:tc>
          <w:tcPr>
            <w:tcW w:w="187" w:type="pct"/>
          </w:tcPr>
          <w:p w14:paraId="4B6DD0CF" w14:textId="77777777" w:rsidR="00B360A8" w:rsidRPr="003A06B9" w:rsidRDefault="00B360A8" w:rsidP="003A06B9">
            <w:pPr>
              <w:jc w:val="center"/>
              <w:rPr>
                <w:rFonts w:ascii="Tahoma" w:hAnsi="Tahoma" w:cs="Arial"/>
                <w:sz w:val="24"/>
                <w:szCs w:val="24"/>
              </w:rPr>
            </w:pPr>
          </w:p>
        </w:tc>
        <w:tc>
          <w:tcPr>
            <w:tcW w:w="1951" w:type="pct"/>
          </w:tcPr>
          <w:p w14:paraId="4EF061C6" w14:textId="6BA48A15" w:rsidR="00B360A8" w:rsidRPr="003A06B9" w:rsidRDefault="00F033A6" w:rsidP="00F033A6">
            <w:pPr>
              <w:jc w:val="both"/>
              <w:rPr>
                <w:rFonts w:ascii="Tahoma" w:hAnsi="Tahoma" w:cs="Arial"/>
                <w:sz w:val="24"/>
                <w:szCs w:val="24"/>
              </w:rPr>
            </w:pPr>
            <w:r>
              <w:rPr>
                <w:rFonts w:ascii="Tahoma" w:hAnsi="Tahoma" w:cs="Arial"/>
                <w:sz w:val="24"/>
                <w:szCs w:val="24"/>
              </w:rPr>
              <w:t xml:space="preserve">Esto permite recoger lecciones aprendidas acerca de las estrategias de afrontamiento implementadas. Igualmente aporta a establecer una base para las lecturas de contexto y diagnostico y balance de la implementación de la ruta de atención en prevención, promoción y atención. </w:t>
            </w:r>
          </w:p>
        </w:tc>
      </w:tr>
      <w:tr w:rsidR="00CF327E" w:rsidRPr="003A06B9" w14:paraId="1BA3A3C5" w14:textId="77777777" w:rsidTr="00CF327E">
        <w:tc>
          <w:tcPr>
            <w:tcW w:w="315" w:type="pct"/>
          </w:tcPr>
          <w:p w14:paraId="1E5CE715" w14:textId="77777777" w:rsidR="00CF327E" w:rsidRPr="003A06B9" w:rsidRDefault="00CF327E" w:rsidP="00177E47">
            <w:pPr>
              <w:rPr>
                <w:rFonts w:ascii="Tahoma" w:hAnsi="Tahoma" w:cs="Arial"/>
                <w:sz w:val="24"/>
                <w:szCs w:val="24"/>
              </w:rPr>
            </w:pPr>
            <w:r w:rsidRPr="003A06B9">
              <w:rPr>
                <w:rFonts w:ascii="Tahoma" w:hAnsi="Tahoma" w:cs="Arial"/>
                <w:sz w:val="24"/>
                <w:szCs w:val="24"/>
              </w:rPr>
              <w:t>34</w:t>
            </w:r>
          </w:p>
        </w:tc>
        <w:tc>
          <w:tcPr>
            <w:tcW w:w="2341" w:type="pct"/>
          </w:tcPr>
          <w:p w14:paraId="6D19C2E7" w14:textId="77777777" w:rsidR="00CF327E" w:rsidRPr="003A06B9" w:rsidRDefault="00CF327E" w:rsidP="003A06B9">
            <w:pPr>
              <w:rPr>
                <w:rFonts w:ascii="Tahoma" w:hAnsi="Tahoma" w:cs="Arial"/>
                <w:sz w:val="24"/>
                <w:szCs w:val="24"/>
              </w:rPr>
            </w:pPr>
            <w:r w:rsidRPr="003A06B9">
              <w:rPr>
                <w:rFonts w:ascii="Tahoma" w:hAnsi="Tahoma" w:cs="Arial"/>
                <w:sz w:val="24"/>
                <w:szCs w:val="24"/>
              </w:rPr>
              <w:t>¿Identifica  estrategias para vincular las formas de organización propias de las comunidades étnicas y las formas que tienen  estas para la resolución de conflictos?</w:t>
            </w:r>
          </w:p>
        </w:tc>
        <w:tc>
          <w:tcPr>
            <w:tcW w:w="206" w:type="pct"/>
          </w:tcPr>
          <w:p w14:paraId="1057138E" w14:textId="77777777" w:rsidR="00CF327E" w:rsidRPr="003A06B9" w:rsidRDefault="00CF327E" w:rsidP="003A06B9">
            <w:pPr>
              <w:jc w:val="center"/>
              <w:rPr>
                <w:rFonts w:ascii="Tahoma" w:hAnsi="Tahoma" w:cs="Arial"/>
                <w:sz w:val="24"/>
                <w:szCs w:val="24"/>
              </w:rPr>
            </w:pPr>
          </w:p>
        </w:tc>
        <w:tc>
          <w:tcPr>
            <w:tcW w:w="187" w:type="pct"/>
          </w:tcPr>
          <w:p w14:paraId="7795D6F8" w14:textId="77777777" w:rsidR="00CF327E" w:rsidRPr="003A06B9" w:rsidRDefault="00CF327E" w:rsidP="003A06B9">
            <w:pPr>
              <w:jc w:val="center"/>
              <w:rPr>
                <w:rFonts w:ascii="Tahoma" w:hAnsi="Tahoma" w:cs="Arial"/>
                <w:sz w:val="24"/>
                <w:szCs w:val="24"/>
              </w:rPr>
            </w:pPr>
          </w:p>
        </w:tc>
        <w:tc>
          <w:tcPr>
            <w:tcW w:w="1951" w:type="pct"/>
          </w:tcPr>
          <w:p w14:paraId="37E81D3B" w14:textId="77777777" w:rsidR="00CF327E" w:rsidRDefault="00410127" w:rsidP="00457A21">
            <w:pPr>
              <w:jc w:val="both"/>
              <w:rPr>
                <w:rFonts w:ascii="Tahoma" w:hAnsi="Tahoma" w:cs="Arial"/>
                <w:sz w:val="24"/>
                <w:szCs w:val="24"/>
              </w:rPr>
            </w:pPr>
            <w:r w:rsidRPr="00410127">
              <w:rPr>
                <w:rFonts w:ascii="Tahoma" w:hAnsi="Tahoma" w:cs="Arial"/>
                <w:sz w:val="24"/>
                <w:szCs w:val="24"/>
              </w:rPr>
              <w:t>El artículo 7 de la Carta Política reconoce y protege la existencia de la diversidad étnica y cultural de la Nación Colombiana.</w:t>
            </w:r>
          </w:p>
          <w:p w14:paraId="19C193F1" w14:textId="77777777" w:rsidR="00410127" w:rsidRDefault="00410127" w:rsidP="00457A21">
            <w:pPr>
              <w:jc w:val="both"/>
              <w:rPr>
                <w:rFonts w:ascii="Tahoma" w:hAnsi="Tahoma" w:cs="Arial"/>
                <w:sz w:val="24"/>
                <w:szCs w:val="24"/>
              </w:rPr>
            </w:pPr>
            <w:r w:rsidRPr="00410127">
              <w:rPr>
                <w:rFonts w:ascii="Tahoma" w:hAnsi="Tahoma" w:cs="Arial"/>
                <w:sz w:val="24"/>
                <w:szCs w:val="24"/>
              </w:rPr>
              <w:t>Las culturas de estos pueblos, de las etnias, constituyen valores de la nacionalidad colombiana y como correlato concuerda con el artículo siguiente que establece como principio esencial la obligación para los particulares y para el estado de proteger las riquezas naturales y culturales de la Nación.</w:t>
            </w:r>
          </w:p>
          <w:p w14:paraId="4A64E4A0" w14:textId="1D24E07F" w:rsidR="001D2086" w:rsidRPr="003A06B9" w:rsidRDefault="001D2086" w:rsidP="00457A21">
            <w:pPr>
              <w:jc w:val="both"/>
              <w:rPr>
                <w:rFonts w:ascii="Tahoma" w:hAnsi="Tahoma" w:cs="Arial"/>
                <w:sz w:val="24"/>
                <w:szCs w:val="24"/>
              </w:rPr>
            </w:pPr>
            <w:r w:rsidRPr="001D2086">
              <w:rPr>
                <w:rFonts w:ascii="Tahoma" w:hAnsi="Tahoma" w:cs="Arial"/>
                <w:sz w:val="24"/>
                <w:szCs w:val="24"/>
              </w:rPr>
              <w:t>Derecho constitucional fundamental a la educación y compromiso en cabeza de las entidades estatales así como de los particulares encargados de prestar el servicio público de educación de aplicar medidas afirmativas y enfoques diferenciales con el fin de garantizar la efectiva protección de las minorías étnicas.</w:t>
            </w:r>
            <w:r>
              <w:t xml:space="preserve"> </w:t>
            </w:r>
            <w:r w:rsidRPr="001D2086">
              <w:rPr>
                <w:rFonts w:ascii="Tahoma" w:hAnsi="Tahoma" w:cs="Arial"/>
                <w:sz w:val="24"/>
                <w:szCs w:val="24"/>
              </w:rPr>
              <w:t>Sentencia T-1105/08</w:t>
            </w:r>
            <w:r>
              <w:rPr>
                <w:rFonts w:ascii="Tahoma" w:hAnsi="Tahoma" w:cs="Arial"/>
                <w:sz w:val="24"/>
                <w:szCs w:val="24"/>
              </w:rPr>
              <w:t>.</w:t>
            </w:r>
          </w:p>
        </w:tc>
      </w:tr>
    </w:tbl>
    <w:p w14:paraId="6FCE87A4" w14:textId="77777777" w:rsidR="00CF327E" w:rsidRDefault="00CF327E" w:rsidP="00CF327E">
      <w:pPr>
        <w:rPr>
          <w:rFonts w:ascii="Tahoma" w:hAnsi="Tahoma" w:cs="Arial"/>
          <w:b/>
          <w:sz w:val="24"/>
          <w:szCs w:val="24"/>
        </w:rPr>
      </w:pPr>
    </w:p>
    <w:sectPr w:rsidR="00CF327E" w:rsidSect="00610634">
      <w:headerReference w:type="default" r:id="rId7"/>
      <w:footerReference w:type="even" r:id="rId8"/>
      <w:footerReference w:type="default" r:id="rId9"/>
      <w:pgSz w:w="15840" w:h="12240" w:orient="landscape" w:code="1"/>
      <w:pgMar w:top="325" w:right="720" w:bottom="720" w:left="720" w:header="284" w:footer="11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60E7F" w14:textId="77777777" w:rsidR="00A569B0" w:rsidRDefault="00A569B0" w:rsidP="00B65B3C">
      <w:pPr>
        <w:spacing w:after="0" w:line="240" w:lineRule="auto"/>
      </w:pPr>
      <w:r>
        <w:separator/>
      </w:r>
    </w:p>
  </w:endnote>
  <w:endnote w:type="continuationSeparator" w:id="0">
    <w:p w14:paraId="2E827FB4" w14:textId="77777777" w:rsidR="00A569B0" w:rsidRDefault="00A569B0" w:rsidP="00B6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4C15B" w14:textId="77777777" w:rsidR="00B360A8" w:rsidRDefault="00B360A8" w:rsidP="000F380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3A99E6" w14:textId="77777777" w:rsidR="00B360A8" w:rsidRDefault="00B360A8" w:rsidP="00B360A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03077" w14:textId="77777777" w:rsidR="00B360A8" w:rsidRPr="00B360A8" w:rsidRDefault="00B360A8" w:rsidP="00B360A8">
    <w:pPr>
      <w:pStyle w:val="Piedepgina"/>
      <w:framePr w:wrap="around" w:vAnchor="text" w:hAnchor="page" w:x="14221" w:y="385"/>
      <w:rPr>
        <w:rStyle w:val="Nmerodepgina"/>
        <w:rFonts w:ascii="Tahoma" w:hAnsi="Tahoma"/>
        <w:color w:val="A5A5A5" w:themeColor="accent3"/>
        <w:sz w:val="40"/>
        <w:szCs w:val="24"/>
      </w:rPr>
    </w:pPr>
    <w:r w:rsidRPr="00B360A8">
      <w:rPr>
        <w:rStyle w:val="Nmerodepgina"/>
        <w:rFonts w:ascii="Tahoma" w:hAnsi="Tahoma"/>
        <w:color w:val="A5A5A5" w:themeColor="accent3"/>
        <w:sz w:val="40"/>
        <w:szCs w:val="24"/>
      </w:rPr>
      <w:fldChar w:fldCharType="begin"/>
    </w:r>
    <w:r w:rsidRPr="00B360A8">
      <w:rPr>
        <w:rStyle w:val="Nmerodepgina"/>
        <w:rFonts w:ascii="Tahoma" w:hAnsi="Tahoma"/>
        <w:color w:val="A5A5A5" w:themeColor="accent3"/>
        <w:sz w:val="40"/>
        <w:szCs w:val="24"/>
      </w:rPr>
      <w:instrText xml:space="preserve">PAGE  </w:instrText>
    </w:r>
    <w:r w:rsidRPr="00B360A8">
      <w:rPr>
        <w:rStyle w:val="Nmerodepgina"/>
        <w:rFonts w:ascii="Tahoma" w:hAnsi="Tahoma"/>
        <w:color w:val="A5A5A5" w:themeColor="accent3"/>
        <w:sz w:val="40"/>
        <w:szCs w:val="24"/>
      </w:rPr>
      <w:fldChar w:fldCharType="separate"/>
    </w:r>
    <w:r w:rsidR="00376944">
      <w:rPr>
        <w:rStyle w:val="Nmerodepgina"/>
        <w:rFonts w:ascii="Tahoma" w:hAnsi="Tahoma"/>
        <w:noProof/>
        <w:color w:val="A5A5A5" w:themeColor="accent3"/>
        <w:sz w:val="40"/>
        <w:szCs w:val="24"/>
      </w:rPr>
      <w:t>2</w:t>
    </w:r>
    <w:r w:rsidRPr="00B360A8">
      <w:rPr>
        <w:rStyle w:val="Nmerodepgina"/>
        <w:rFonts w:ascii="Tahoma" w:hAnsi="Tahoma"/>
        <w:color w:val="A5A5A5" w:themeColor="accent3"/>
        <w:sz w:val="40"/>
        <w:szCs w:val="24"/>
      </w:rPr>
      <w:fldChar w:fldCharType="end"/>
    </w:r>
  </w:p>
  <w:p w14:paraId="081FED2C" w14:textId="77777777" w:rsidR="003A06B9" w:rsidRPr="003A06B9" w:rsidRDefault="003A06B9" w:rsidP="00B360A8">
    <w:pPr>
      <w:pStyle w:val="Piedepgina"/>
      <w:ind w:right="360"/>
    </w:pPr>
    <w:r>
      <w:rPr>
        <w:rFonts w:ascii="Calibri" w:eastAsia="Times New Roman" w:hAnsi="Calibri" w:cs="Times New Roman"/>
        <w:noProof/>
        <w:color w:val="000000"/>
        <w:lang w:eastAsia="es-CO"/>
      </w:rPr>
      <w:drawing>
        <wp:anchor distT="0" distB="0" distL="114300" distR="114300" simplePos="0" relativeHeight="251659264" behindDoc="0" locked="0" layoutInCell="1" allowOverlap="1" wp14:anchorId="781328BB" wp14:editId="448829BD">
          <wp:simplePos x="0" y="0"/>
          <wp:positionH relativeFrom="margin">
            <wp:posOffset>1371600</wp:posOffset>
          </wp:positionH>
          <wp:positionV relativeFrom="margin">
            <wp:posOffset>5842000</wp:posOffset>
          </wp:positionV>
          <wp:extent cx="6472555" cy="634365"/>
          <wp:effectExtent l="0" t="0" r="4445" b="635"/>
          <wp:wrapSquare wrapText="bothSides"/>
          <wp:docPr id="3" name="Imagen 3" descr="https://lh3.googleusercontent.com/uiPIpCDxQ6-TnaaxMLbq5lnSYRKu4gd01gux-kReUOAqcpXAkziULHXrD9RufRx1PE45wT5lGq74J5vaJTSQLjmdQ0H3k3tvPbGaLMivJ5b0MQJ2nZNdA8ru4HEsjLaPkT5c78oUO5XSoVTo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uiPIpCDxQ6-TnaaxMLbq5lnSYRKu4gd01gux-kReUOAqcpXAkziULHXrD9RufRx1PE45wT5lGq74J5vaJTSQLjmdQ0H3k3tvPbGaLMivJ5b0MQJ2nZNdA8ru4HEsjLaPkT5c78oUO5XSoVTo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2555" cy="6343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1948C" w14:textId="77777777" w:rsidR="00A569B0" w:rsidRDefault="00A569B0" w:rsidP="00B65B3C">
      <w:pPr>
        <w:spacing w:after="0" w:line="240" w:lineRule="auto"/>
      </w:pPr>
      <w:r>
        <w:separator/>
      </w:r>
    </w:p>
  </w:footnote>
  <w:footnote w:type="continuationSeparator" w:id="0">
    <w:p w14:paraId="6AF89E90" w14:textId="77777777" w:rsidR="00A569B0" w:rsidRDefault="00A569B0" w:rsidP="00B65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ED8BA" w14:textId="77777777" w:rsidR="003A06B9" w:rsidRPr="003A06B9" w:rsidRDefault="003A06B9" w:rsidP="003A06B9">
    <w:pPr>
      <w:spacing w:after="0" w:line="240" w:lineRule="auto"/>
      <w:rPr>
        <w:rFonts w:ascii="Times" w:eastAsia="Times New Roman" w:hAnsi="Times" w:cs="Times New Roman"/>
        <w:sz w:val="20"/>
        <w:szCs w:val="20"/>
        <w:lang w:val="es-ES_tradnl" w:eastAsia="es-ES"/>
      </w:rPr>
    </w:pPr>
    <w:r>
      <w:rPr>
        <w:rFonts w:ascii="Calibri" w:eastAsia="Times New Roman" w:hAnsi="Calibri" w:cs="Times New Roman"/>
        <w:noProof/>
        <w:color w:val="000000"/>
        <w:lang w:eastAsia="es-CO"/>
      </w:rPr>
      <w:drawing>
        <wp:inline distT="0" distB="0" distL="0" distR="0" wp14:anchorId="786D2051" wp14:editId="71AC7623">
          <wp:extent cx="3635651" cy="719574"/>
          <wp:effectExtent l="0" t="0" r="0" b="0"/>
          <wp:docPr id="1" name="Imagen 1" descr="aptura de pantalla 2016-04-20 a las 11.35.5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tura de pantalla 2016-04-20 a las 11.35.52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5651" cy="719574"/>
                  </a:xfrm>
                  <a:prstGeom prst="rect">
                    <a:avLst/>
                  </a:prstGeom>
                  <a:noFill/>
                  <a:ln>
                    <a:noFill/>
                  </a:ln>
                </pic:spPr>
              </pic:pic>
            </a:graphicData>
          </a:graphic>
        </wp:inline>
      </w:drawing>
    </w:r>
    <w:r>
      <w:t xml:space="preserve">                                                                                                           </w:t>
    </w:r>
    <w:r w:rsidRPr="00B65B3C">
      <w:rPr>
        <w:rFonts w:ascii="Tahoma" w:hAnsi="Tahoma" w:cs="Tahoma"/>
        <w:b/>
        <w:noProof/>
        <w:sz w:val="24"/>
        <w:szCs w:val="24"/>
        <w:u w:val="single"/>
        <w:lang w:eastAsia="es-CO"/>
      </w:rPr>
      <w:drawing>
        <wp:inline distT="0" distB="0" distL="0" distR="0" wp14:anchorId="2D9E5F9D" wp14:editId="2FC6C8D4">
          <wp:extent cx="1301675" cy="782297"/>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pic:cNvPicPr>
                    <a:picLocks noChangeAspect="1" noChangeArrowheads="1"/>
                  </pic:cNvPicPr>
                </pic:nvPicPr>
                <pic:blipFill>
                  <a:blip r:embed="rId2"/>
                  <a:srcRect/>
                  <a:stretch>
                    <a:fillRect/>
                  </a:stretch>
                </pic:blipFill>
                <pic:spPr bwMode="auto">
                  <a:xfrm>
                    <a:off x="0" y="0"/>
                    <a:ext cx="1300709" cy="781717"/>
                  </a:xfrm>
                  <a:prstGeom prst="rect">
                    <a:avLst/>
                  </a:prstGeom>
                  <a:solidFill>
                    <a:schemeClr val="bg1">
                      <a:lumMod val="85000"/>
                    </a:schemeClr>
                  </a:solid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566"/>
    <w:multiLevelType w:val="hybridMultilevel"/>
    <w:tmpl w:val="A59CDA3C"/>
    <w:lvl w:ilvl="0" w:tplc="240A000F">
      <w:start w:val="1"/>
      <w:numFmt w:val="decimal"/>
      <w:lvlText w:val="%1."/>
      <w:lvlJc w:val="left"/>
      <w:pPr>
        <w:ind w:left="6030" w:hanging="360"/>
      </w:pPr>
      <w:rPr>
        <w:rFonts w:hint="default"/>
      </w:rPr>
    </w:lvl>
    <w:lvl w:ilvl="1" w:tplc="240A0019" w:tentative="1">
      <w:start w:val="1"/>
      <w:numFmt w:val="lowerLetter"/>
      <w:lvlText w:val="%2."/>
      <w:lvlJc w:val="left"/>
      <w:pPr>
        <w:ind w:left="6750" w:hanging="360"/>
      </w:pPr>
    </w:lvl>
    <w:lvl w:ilvl="2" w:tplc="240A001B" w:tentative="1">
      <w:start w:val="1"/>
      <w:numFmt w:val="lowerRoman"/>
      <w:lvlText w:val="%3."/>
      <w:lvlJc w:val="right"/>
      <w:pPr>
        <w:ind w:left="7470" w:hanging="180"/>
      </w:pPr>
    </w:lvl>
    <w:lvl w:ilvl="3" w:tplc="240A000F" w:tentative="1">
      <w:start w:val="1"/>
      <w:numFmt w:val="decimal"/>
      <w:lvlText w:val="%4."/>
      <w:lvlJc w:val="left"/>
      <w:pPr>
        <w:ind w:left="8190" w:hanging="360"/>
      </w:pPr>
    </w:lvl>
    <w:lvl w:ilvl="4" w:tplc="240A0019" w:tentative="1">
      <w:start w:val="1"/>
      <w:numFmt w:val="lowerLetter"/>
      <w:lvlText w:val="%5."/>
      <w:lvlJc w:val="left"/>
      <w:pPr>
        <w:ind w:left="8910" w:hanging="360"/>
      </w:pPr>
    </w:lvl>
    <w:lvl w:ilvl="5" w:tplc="240A001B" w:tentative="1">
      <w:start w:val="1"/>
      <w:numFmt w:val="lowerRoman"/>
      <w:lvlText w:val="%6."/>
      <w:lvlJc w:val="right"/>
      <w:pPr>
        <w:ind w:left="9630" w:hanging="180"/>
      </w:pPr>
    </w:lvl>
    <w:lvl w:ilvl="6" w:tplc="240A000F" w:tentative="1">
      <w:start w:val="1"/>
      <w:numFmt w:val="decimal"/>
      <w:lvlText w:val="%7."/>
      <w:lvlJc w:val="left"/>
      <w:pPr>
        <w:ind w:left="10350" w:hanging="360"/>
      </w:pPr>
    </w:lvl>
    <w:lvl w:ilvl="7" w:tplc="240A0019" w:tentative="1">
      <w:start w:val="1"/>
      <w:numFmt w:val="lowerLetter"/>
      <w:lvlText w:val="%8."/>
      <w:lvlJc w:val="left"/>
      <w:pPr>
        <w:ind w:left="11070" w:hanging="360"/>
      </w:pPr>
    </w:lvl>
    <w:lvl w:ilvl="8" w:tplc="240A001B" w:tentative="1">
      <w:start w:val="1"/>
      <w:numFmt w:val="lowerRoman"/>
      <w:lvlText w:val="%9."/>
      <w:lvlJc w:val="right"/>
      <w:pPr>
        <w:ind w:left="11790" w:hanging="180"/>
      </w:pPr>
    </w:lvl>
  </w:abstractNum>
  <w:abstractNum w:abstractNumId="1">
    <w:nsid w:val="4EA43BFB"/>
    <w:multiLevelType w:val="hybridMultilevel"/>
    <w:tmpl w:val="5E8230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28A6A8A"/>
    <w:multiLevelType w:val="hybridMultilevel"/>
    <w:tmpl w:val="E01E8AD2"/>
    <w:lvl w:ilvl="0" w:tplc="B01223A6">
      <w:start w:val="1"/>
      <w:numFmt w:val="upperLetter"/>
      <w:lvlText w:val="%1."/>
      <w:lvlJc w:val="left"/>
      <w:pPr>
        <w:ind w:left="6030" w:hanging="360"/>
      </w:pPr>
      <w:rPr>
        <w:rFonts w:hint="default"/>
      </w:rPr>
    </w:lvl>
    <w:lvl w:ilvl="1" w:tplc="240A0019" w:tentative="1">
      <w:start w:val="1"/>
      <w:numFmt w:val="lowerLetter"/>
      <w:lvlText w:val="%2."/>
      <w:lvlJc w:val="left"/>
      <w:pPr>
        <w:ind w:left="6750" w:hanging="360"/>
      </w:pPr>
    </w:lvl>
    <w:lvl w:ilvl="2" w:tplc="240A001B" w:tentative="1">
      <w:start w:val="1"/>
      <w:numFmt w:val="lowerRoman"/>
      <w:lvlText w:val="%3."/>
      <w:lvlJc w:val="right"/>
      <w:pPr>
        <w:ind w:left="7470" w:hanging="180"/>
      </w:pPr>
    </w:lvl>
    <w:lvl w:ilvl="3" w:tplc="240A000F" w:tentative="1">
      <w:start w:val="1"/>
      <w:numFmt w:val="decimal"/>
      <w:lvlText w:val="%4."/>
      <w:lvlJc w:val="left"/>
      <w:pPr>
        <w:ind w:left="8190" w:hanging="360"/>
      </w:pPr>
    </w:lvl>
    <w:lvl w:ilvl="4" w:tplc="240A0019" w:tentative="1">
      <w:start w:val="1"/>
      <w:numFmt w:val="lowerLetter"/>
      <w:lvlText w:val="%5."/>
      <w:lvlJc w:val="left"/>
      <w:pPr>
        <w:ind w:left="8910" w:hanging="360"/>
      </w:pPr>
    </w:lvl>
    <w:lvl w:ilvl="5" w:tplc="240A001B" w:tentative="1">
      <w:start w:val="1"/>
      <w:numFmt w:val="lowerRoman"/>
      <w:lvlText w:val="%6."/>
      <w:lvlJc w:val="right"/>
      <w:pPr>
        <w:ind w:left="9630" w:hanging="180"/>
      </w:pPr>
    </w:lvl>
    <w:lvl w:ilvl="6" w:tplc="240A000F" w:tentative="1">
      <w:start w:val="1"/>
      <w:numFmt w:val="decimal"/>
      <w:lvlText w:val="%7."/>
      <w:lvlJc w:val="left"/>
      <w:pPr>
        <w:ind w:left="10350" w:hanging="360"/>
      </w:pPr>
    </w:lvl>
    <w:lvl w:ilvl="7" w:tplc="240A0019" w:tentative="1">
      <w:start w:val="1"/>
      <w:numFmt w:val="lowerLetter"/>
      <w:lvlText w:val="%8."/>
      <w:lvlJc w:val="left"/>
      <w:pPr>
        <w:ind w:left="11070" w:hanging="360"/>
      </w:pPr>
    </w:lvl>
    <w:lvl w:ilvl="8" w:tplc="240A001B" w:tentative="1">
      <w:start w:val="1"/>
      <w:numFmt w:val="lowerRoman"/>
      <w:lvlText w:val="%9."/>
      <w:lvlJc w:val="right"/>
      <w:pPr>
        <w:ind w:left="1179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42"/>
    <w:rsid w:val="00000C3D"/>
    <w:rsid w:val="00031FE4"/>
    <w:rsid w:val="00035D59"/>
    <w:rsid w:val="00036F15"/>
    <w:rsid w:val="000567AE"/>
    <w:rsid w:val="000E0B06"/>
    <w:rsid w:val="00104D2E"/>
    <w:rsid w:val="0011093C"/>
    <w:rsid w:val="0012557D"/>
    <w:rsid w:val="001327BB"/>
    <w:rsid w:val="00144F86"/>
    <w:rsid w:val="00154EA8"/>
    <w:rsid w:val="00177E47"/>
    <w:rsid w:val="001873F8"/>
    <w:rsid w:val="001D2086"/>
    <w:rsid w:val="001E5A1C"/>
    <w:rsid w:val="00220C24"/>
    <w:rsid w:val="002326E4"/>
    <w:rsid w:val="002427B1"/>
    <w:rsid w:val="002611E3"/>
    <w:rsid w:val="00291327"/>
    <w:rsid w:val="002F22C6"/>
    <w:rsid w:val="00302D40"/>
    <w:rsid w:val="0033032C"/>
    <w:rsid w:val="00347681"/>
    <w:rsid w:val="0035651B"/>
    <w:rsid w:val="00374088"/>
    <w:rsid w:val="00376944"/>
    <w:rsid w:val="00377C91"/>
    <w:rsid w:val="003A06B9"/>
    <w:rsid w:val="003A5430"/>
    <w:rsid w:val="003B39A9"/>
    <w:rsid w:val="003D63A0"/>
    <w:rsid w:val="003E31A6"/>
    <w:rsid w:val="00410127"/>
    <w:rsid w:val="004229AD"/>
    <w:rsid w:val="004378E7"/>
    <w:rsid w:val="0045514C"/>
    <w:rsid w:val="00457A21"/>
    <w:rsid w:val="00460710"/>
    <w:rsid w:val="004739FF"/>
    <w:rsid w:val="00476E02"/>
    <w:rsid w:val="004A19D4"/>
    <w:rsid w:val="004C5EE5"/>
    <w:rsid w:val="004D1322"/>
    <w:rsid w:val="00501583"/>
    <w:rsid w:val="0051451A"/>
    <w:rsid w:val="00517AA7"/>
    <w:rsid w:val="005554ED"/>
    <w:rsid w:val="00565EF1"/>
    <w:rsid w:val="00576E18"/>
    <w:rsid w:val="005908C9"/>
    <w:rsid w:val="0059561C"/>
    <w:rsid w:val="005A65AB"/>
    <w:rsid w:val="005A760E"/>
    <w:rsid w:val="006034F4"/>
    <w:rsid w:val="00610634"/>
    <w:rsid w:val="006220DA"/>
    <w:rsid w:val="00636380"/>
    <w:rsid w:val="00657B14"/>
    <w:rsid w:val="00681DDB"/>
    <w:rsid w:val="00683668"/>
    <w:rsid w:val="006C4D50"/>
    <w:rsid w:val="006D4DAE"/>
    <w:rsid w:val="006E3878"/>
    <w:rsid w:val="006F18DC"/>
    <w:rsid w:val="006F3927"/>
    <w:rsid w:val="007622BC"/>
    <w:rsid w:val="007735E5"/>
    <w:rsid w:val="00774844"/>
    <w:rsid w:val="0078174E"/>
    <w:rsid w:val="007B16EA"/>
    <w:rsid w:val="007E7848"/>
    <w:rsid w:val="00827D28"/>
    <w:rsid w:val="00844DB5"/>
    <w:rsid w:val="00867F1B"/>
    <w:rsid w:val="008713BD"/>
    <w:rsid w:val="008A3F44"/>
    <w:rsid w:val="008A4F04"/>
    <w:rsid w:val="008B2FB3"/>
    <w:rsid w:val="008B415D"/>
    <w:rsid w:val="008C47E9"/>
    <w:rsid w:val="00901C49"/>
    <w:rsid w:val="00906558"/>
    <w:rsid w:val="00927584"/>
    <w:rsid w:val="00957E84"/>
    <w:rsid w:val="00961D43"/>
    <w:rsid w:val="009A2437"/>
    <w:rsid w:val="009C0CA1"/>
    <w:rsid w:val="00A03652"/>
    <w:rsid w:val="00A37079"/>
    <w:rsid w:val="00A569B0"/>
    <w:rsid w:val="00AD7778"/>
    <w:rsid w:val="00AF3331"/>
    <w:rsid w:val="00AF3A54"/>
    <w:rsid w:val="00AF49DF"/>
    <w:rsid w:val="00B33BDD"/>
    <w:rsid w:val="00B360A8"/>
    <w:rsid w:val="00B368DB"/>
    <w:rsid w:val="00B418E5"/>
    <w:rsid w:val="00B65B3C"/>
    <w:rsid w:val="00B75FFD"/>
    <w:rsid w:val="00B97717"/>
    <w:rsid w:val="00BC5CFE"/>
    <w:rsid w:val="00C13DF6"/>
    <w:rsid w:val="00C30DB9"/>
    <w:rsid w:val="00C42321"/>
    <w:rsid w:val="00C44E6D"/>
    <w:rsid w:val="00C536A0"/>
    <w:rsid w:val="00C62FD0"/>
    <w:rsid w:val="00C6650C"/>
    <w:rsid w:val="00C80AEC"/>
    <w:rsid w:val="00CC27C9"/>
    <w:rsid w:val="00CC46F9"/>
    <w:rsid w:val="00CE5429"/>
    <w:rsid w:val="00CF3170"/>
    <w:rsid w:val="00CF327E"/>
    <w:rsid w:val="00D35121"/>
    <w:rsid w:val="00D74A0D"/>
    <w:rsid w:val="00DD4E66"/>
    <w:rsid w:val="00DE6302"/>
    <w:rsid w:val="00E12671"/>
    <w:rsid w:val="00E27A01"/>
    <w:rsid w:val="00E72442"/>
    <w:rsid w:val="00E8652D"/>
    <w:rsid w:val="00F00D73"/>
    <w:rsid w:val="00F033A6"/>
    <w:rsid w:val="00F67159"/>
    <w:rsid w:val="00F711A7"/>
    <w:rsid w:val="00F735BB"/>
    <w:rsid w:val="00F86B54"/>
    <w:rsid w:val="00F9221B"/>
    <w:rsid w:val="00F94A9C"/>
    <w:rsid w:val="00FA776E"/>
    <w:rsid w:val="00FB4670"/>
    <w:rsid w:val="00FD50F9"/>
    <w:rsid w:val="00FE6D73"/>
    <w:rsid w:val="00FF3A2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93C45E"/>
  <w15:docId w15:val="{E7A20183-A1D0-4C8A-A20D-55B0826A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9C0CA1"/>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2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9C0CA1"/>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34"/>
    <w:qFormat/>
    <w:rsid w:val="0051451A"/>
    <w:pPr>
      <w:ind w:left="720"/>
      <w:contextualSpacing/>
    </w:pPr>
  </w:style>
  <w:style w:type="paragraph" w:styleId="Textodeglobo">
    <w:name w:val="Balloon Text"/>
    <w:basedOn w:val="Normal"/>
    <w:link w:val="TextodegloboCar"/>
    <w:uiPriority w:val="99"/>
    <w:semiHidden/>
    <w:unhideWhenUsed/>
    <w:rsid w:val="00B65B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B3C"/>
    <w:rPr>
      <w:rFonts w:ascii="Tahoma" w:hAnsi="Tahoma" w:cs="Tahoma"/>
      <w:sz w:val="16"/>
      <w:szCs w:val="16"/>
    </w:rPr>
  </w:style>
  <w:style w:type="paragraph" w:styleId="Encabezado">
    <w:name w:val="header"/>
    <w:basedOn w:val="Normal"/>
    <w:link w:val="EncabezadoCar"/>
    <w:uiPriority w:val="99"/>
    <w:unhideWhenUsed/>
    <w:rsid w:val="00B65B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B3C"/>
  </w:style>
  <w:style w:type="paragraph" w:styleId="Piedepgina">
    <w:name w:val="footer"/>
    <w:basedOn w:val="Normal"/>
    <w:link w:val="PiedepginaCar"/>
    <w:uiPriority w:val="99"/>
    <w:unhideWhenUsed/>
    <w:rsid w:val="00B65B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5B3C"/>
  </w:style>
  <w:style w:type="character" w:styleId="Nmerodepgina">
    <w:name w:val="page number"/>
    <w:basedOn w:val="Fuentedeprrafopredeter"/>
    <w:uiPriority w:val="99"/>
    <w:semiHidden/>
    <w:unhideWhenUsed/>
    <w:rsid w:val="00B36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24330">
      <w:bodyDiv w:val="1"/>
      <w:marLeft w:val="0"/>
      <w:marRight w:val="0"/>
      <w:marTop w:val="0"/>
      <w:marBottom w:val="0"/>
      <w:divBdr>
        <w:top w:val="none" w:sz="0" w:space="0" w:color="auto"/>
        <w:left w:val="none" w:sz="0" w:space="0" w:color="auto"/>
        <w:bottom w:val="none" w:sz="0" w:space="0" w:color="auto"/>
        <w:right w:val="none" w:sz="0" w:space="0" w:color="auto"/>
      </w:divBdr>
    </w:div>
    <w:div w:id="821890423">
      <w:bodyDiv w:val="1"/>
      <w:marLeft w:val="0"/>
      <w:marRight w:val="0"/>
      <w:marTop w:val="0"/>
      <w:marBottom w:val="0"/>
      <w:divBdr>
        <w:top w:val="none" w:sz="0" w:space="0" w:color="auto"/>
        <w:left w:val="none" w:sz="0" w:space="0" w:color="auto"/>
        <w:bottom w:val="none" w:sz="0" w:space="0" w:color="auto"/>
        <w:right w:val="none" w:sz="0" w:space="0" w:color="auto"/>
      </w:divBdr>
    </w:div>
    <w:div w:id="1001469125">
      <w:bodyDiv w:val="1"/>
      <w:marLeft w:val="0"/>
      <w:marRight w:val="0"/>
      <w:marTop w:val="0"/>
      <w:marBottom w:val="0"/>
      <w:divBdr>
        <w:top w:val="none" w:sz="0" w:space="0" w:color="auto"/>
        <w:left w:val="none" w:sz="0" w:space="0" w:color="auto"/>
        <w:bottom w:val="none" w:sz="0" w:space="0" w:color="auto"/>
        <w:right w:val="none" w:sz="0" w:space="0" w:color="auto"/>
      </w:divBdr>
    </w:div>
    <w:div w:id="160873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2855</Words>
  <Characters>15708</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Justo</dc:creator>
  <cp:lastModifiedBy>DAVID RAMOS VALDÉS</cp:lastModifiedBy>
  <cp:revision>2</cp:revision>
  <dcterms:created xsi:type="dcterms:W3CDTF">2016-05-18T21:06:00Z</dcterms:created>
  <dcterms:modified xsi:type="dcterms:W3CDTF">2016-05-18T21:06:00Z</dcterms:modified>
</cp:coreProperties>
</file>